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8773"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40F10C89" w14:textId="77777777"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na poziomie klasy </w:t>
      </w:r>
      <w:r>
        <w:rPr>
          <w:rFonts w:ascii="Arial,Bold CE" w:hAnsi="Arial,Bold CE" w:cs="Arial,Bold CE"/>
          <w:b/>
          <w:bCs/>
          <w:color w:val="002060"/>
          <w:sz w:val="36"/>
          <w:szCs w:val="36"/>
        </w:rPr>
        <w:t>I</w:t>
      </w:r>
      <w:r w:rsidR="00350C33">
        <w:rPr>
          <w:rFonts w:ascii="Arial,Bold CE" w:hAnsi="Arial,Bold CE" w:cs="Arial,Bold CE"/>
          <w:b/>
          <w:bCs/>
          <w:color w:val="002060"/>
          <w:sz w:val="36"/>
          <w:szCs w:val="36"/>
        </w:rPr>
        <w:t xml:space="preserve">, w półroczu </w:t>
      </w:r>
      <w:r w:rsidR="006F6A40">
        <w:rPr>
          <w:rFonts w:ascii="Arial,Bold CE" w:hAnsi="Arial,Bold CE" w:cs="Arial,Bold CE"/>
          <w:b/>
          <w:bCs/>
          <w:color w:val="002060"/>
          <w:sz w:val="36"/>
          <w:szCs w:val="36"/>
        </w:rPr>
        <w:t>1</w:t>
      </w:r>
      <w:r w:rsidR="00350C33">
        <w:rPr>
          <w:rFonts w:ascii="Arial,Bold CE" w:hAnsi="Arial,Bold CE" w:cs="Arial,Bold CE"/>
          <w:b/>
          <w:bCs/>
          <w:color w:val="002060"/>
          <w:sz w:val="36"/>
          <w:szCs w:val="36"/>
        </w:rPr>
        <w:t xml:space="preserve"> </w:t>
      </w:r>
      <w:r>
        <w:rPr>
          <w:rFonts w:ascii="Arial,Bold CE" w:hAnsi="Arial,Bold CE" w:cs="Arial,Bold CE"/>
          <w:b/>
          <w:bCs/>
          <w:color w:val="002060"/>
          <w:sz w:val="36"/>
          <w:szCs w:val="36"/>
        </w:rPr>
        <w:t>(wersja z język</w:t>
      </w:r>
      <w:r w:rsidR="000465E0">
        <w:rPr>
          <w:rFonts w:ascii="Arial,Bold CE" w:hAnsi="Arial,Bold CE" w:cs="Arial,Bold CE"/>
          <w:b/>
          <w:bCs/>
          <w:color w:val="002060"/>
          <w:sz w:val="36"/>
          <w:szCs w:val="36"/>
        </w:rPr>
        <w:t>ami</w:t>
      </w:r>
      <w:r>
        <w:rPr>
          <w:rFonts w:ascii="Arial,Bold CE" w:hAnsi="Arial,Bold CE" w:cs="Arial,Bold CE"/>
          <w:b/>
          <w:bCs/>
          <w:color w:val="002060"/>
          <w:sz w:val="36"/>
          <w:szCs w:val="36"/>
        </w:rPr>
        <w:t xml:space="preserve"> C++</w:t>
      </w:r>
      <w:r w:rsidR="000465E0">
        <w:rPr>
          <w:rFonts w:ascii="Arial,Bold CE" w:hAnsi="Arial,Bold CE" w:cs="Arial,Bold CE"/>
          <w:b/>
          <w:bCs/>
          <w:color w:val="002060"/>
          <w:sz w:val="36"/>
          <w:szCs w:val="36"/>
        </w:rPr>
        <w:t xml:space="preserve"> i Python</w:t>
      </w:r>
      <w:r>
        <w:rPr>
          <w:rFonts w:ascii="Arial,Bold CE" w:hAnsi="Arial,Bold CE" w:cs="Arial,Bold CE"/>
          <w:b/>
          <w:bCs/>
          <w:color w:val="002060"/>
          <w:sz w:val="36"/>
          <w:szCs w:val="36"/>
        </w:rPr>
        <w:t>)</w:t>
      </w:r>
    </w:p>
    <w:p w14:paraId="7A7AC1BA"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5266F43B" w14:textId="77777777"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98680A">
        <w:rPr>
          <w:rFonts w:ascii="Arial" w:hAnsi="Arial" w:cs="Arial"/>
          <w:sz w:val="28"/>
          <w:szCs w:val="28"/>
        </w:rPr>
        <w:t>a</w:t>
      </w:r>
      <w:r>
        <w:rPr>
          <w:rFonts w:ascii="Arial" w:hAnsi="Arial" w:cs="Arial"/>
          <w:sz w:val="28"/>
          <w:szCs w:val="28"/>
        </w:rPr>
        <w:t>:</w:t>
      </w:r>
    </w:p>
    <w:p w14:paraId="52B4586B" w14:textId="77777777" w:rsidR="004641F2" w:rsidRDefault="00B00855" w:rsidP="009373F9">
      <w:pPr>
        <w:spacing w:before="60" w:after="60" w:line="360" w:lineRule="auto"/>
        <w:jc w:val="center"/>
        <w:rPr>
          <w:rFonts w:ascii="Arial,Italic CE" w:hAnsi="Arial,Italic CE" w:cs="Arial,Italic CE"/>
          <w:i/>
          <w:iCs/>
          <w:sz w:val="28"/>
          <w:szCs w:val="28"/>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Teraz bajty. Informatyka dla szkoły </w:t>
      </w:r>
      <w:r>
        <w:rPr>
          <w:rFonts w:ascii="Arial,Italic CE" w:hAnsi="Arial,Italic CE" w:cs="Arial,Italic CE"/>
          <w:i/>
          <w:iCs/>
          <w:sz w:val="26"/>
          <w:szCs w:val="26"/>
        </w:rPr>
        <w:t>ponad</w:t>
      </w:r>
      <w:r w:rsidRPr="0053783D">
        <w:rPr>
          <w:rFonts w:ascii="Arial,Italic CE" w:hAnsi="Arial,Italic CE" w:cs="Arial,Italic CE"/>
          <w:i/>
          <w:iCs/>
          <w:sz w:val="26"/>
          <w:szCs w:val="26"/>
        </w:rPr>
        <w:t xml:space="preserve">podstawowej. </w:t>
      </w:r>
      <w:r>
        <w:rPr>
          <w:rFonts w:ascii="Arial,Italic CE" w:hAnsi="Arial,Italic CE" w:cs="Arial,Italic CE"/>
          <w:i/>
          <w:iCs/>
          <w:sz w:val="26"/>
          <w:szCs w:val="26"/>
        </w:rPr>
        <w:t xml:space="preserve">Zakres podstawowy. </w:t>
      </w:r>
      <w:r w:rsidRPr="0053783D">
        <w:rPr>
          <w:rFonts w:ascii="Arial,Italic CE" w:hAnsi="Arial,Italic CE" w:cs="Arial,Italic CE"/>
          <w:i/>
          <w:iCs/>
          <w:sz w:val="26"/>
          <w:szCs w:val="26"/>
        </w:rPr>
        <w:t xml:space="preserve">Klasa </w:t>
      </w:r>
      <w:r>
        <w:rPr>
          <w:rFonts w:ascii="Arial,Italic CE" w:hAnsi="Arial,Italic CE" w:cs="Arial,Italic CE"/>
          <w:i/>
          <w:iCs/>
          <w:sz w:val="26"/>
          <w:szCs w:val="26"/>
        </w:rPr>
        <w:t>I</w:t>
      </w:r>
      <w:r w:rsidRPr="0053783D">
        <w:rPr>
          <w:rFonts w:ascii="Arial,Italic CE" w:hAnsi="Arial,Italic CE" w:cs="Arial,Italic CE"/>
          <w:i/>
          <w:iCs/>
          <w:sz w:val="26"/>
          <w:szCs w:val="26"/>
        </w:rPr>
        <w:t>,</w:t>
      </w:r>
      <w:r w:rsidRPr="004641F2">
        <w:rPr>
          <w:rFonts w:ascii="Arial,Italic CE" w:hAnsi="Arial,Italic CE" w:cs="Arial,Italic CE"/>
          <w:i/>
          <w:iCs/>
          <w:sz w:val="26"/>
          <w:szCs w:val="26"/>
        </w:rPr>
        <w:t xml:space="preserve"> </w:t>
      </w:r>
      <w:r w:rsidR="004641F2" w:rsidRPr="004641F2">
        <w:rPr>
          <w:rFonts w:ascii="Arial,Italic CE" w:hAnsi="Arial,Italic CE" w:cs="Arial,Italic CE"/>
          <w:i/>
          <w:iCs/>
          <w:sz w:val="26"/>
          <w:szCs w:val="26"/>
        </w:rPr>
        <w:t>Migra 2019</w:t>
      </w:r>
    </w:p>
    <w:p w14:paraId="6BB0EAAB" w14:textId="77777777" w:rsidR="00350C33" w:rsidRDefault="00350C33" w:rsidP="006B749E">
      <w:pPr>
        <w:spacing w:before="60" w:after="60" w:line="360" w:lineRule="auto"/>
        <w:jc w:val="center"/>
        <w:rPr>
          <w:rFonts w:ascii="Arial" w:hAnsi="Arial" w:cs="Arial"/>
          <w:b/>
          <w:bCs/>
          <w:sz w:val="28"/>
          <w:szCs w:val="28"/>
        </w:rPr>
      </w:pPr>
    </w:p>
    <w:p w14:paraId="7D278E3D"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7188BE8E"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26034C4B" w14:textId="77777777" w:rsidR="00C61B03" w:rsidRDefault="00C61B03" w:rsidP="006B749E">
      <w:pPr>
        <w:spacing w:before="60" w:after="60" w:line="360" w:lineRule="auto"/>
        <w:jc w:val="center"/>
        <w:rPr>
          <w:rFonts w:ascii="Arial,Italic" w:hAnsi="Arial,Italic" w:cs="Arial,Italic"/>
          <w:sz w:val="28"/>
          <w:szCs w:val="28"/>
        </w:rPr>
      </w:pPr>
    </w:p>
    <w:p w14:paraId="679292B7" w14:textId="77777777"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7D135C88"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6AD1B661"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0A4E9383"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w:t>
      </w:r>
      <w:r w:rsidR="00D57BBE">
        <w:rPr>
          <w:rFonts w:ascii="Arial" w:hAnsi="Arial" w:cs="Arial"/>
          <w:sz w:val="20"/>
          <w:szCs w:val="20"/>
        </w:rPr>
        <w:t>I</w:t>
      </w:r>
      <w:r>
        <w:rPr>
          <w:rFonts w:ascii="Arial" w:hAnsi="Arial" w:cs="Arial"/>
          <w:sz w:val="20"/>
          <w:szCs w:val="20"/>
        </w:rPr>
        <w:t xml:space="preserve"> – </w:t>
      </w:r>
      <w:r w:rsidRPr="00C67FF7">
        <w:rPr>
          <w:rFonts w:ascii="Arial" w:hAnsi="Arial" w:cs="Arial"/>
          <w:b/>
          <w:bCs/>
          <w:sz w:val="20"/>
          <w:szCs w:val="20"/>
        </w:rPr>
        <w:t>2 godziny</w:t>
      </w:r>
      <w:r>
        <w:rPr>
          <w:rFonts w:ascii="Arial" w:hAnsi="Arial" w:cs="Arial"/>
          <w:sz w:val="20"/>
          <w:szCs w:val="20"/>
        </w:rPr>
        <w:t xml:space="preserve"> tygodniowo, </w:t>
      </w:r>
    </w:p>
    <w:p w14:paraId="037DCE34"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w:t>
      </w:r>
      <w:r w:rsidR="00D57BBE">
        <w:rPr>
          <w:rFonts w:ascii="Arial" w:hAnsi="Arial" w:cs="Arial"/>
          <w:sz w:val="20"/>
          <w:szCs w:val="20"/>
        </w:rPr>
        <w:t>II</w:t>
      </w:r>
      <w:r>
        <w:rPr>
          <w:rFonts w:ascii="Arial" w:hAnsi="Arial" w:cs="Arial"/>
          <w:sz w:val="20"/>
          <w:szCs w:val="20"/>
        </w:rPr>
        <w:t xml:space="preserve"> – </w:t>
      </w:r>
      <w:r w:rsidRPr="00C67FF7">
        <w:rPr>
          <w:rFonts w:ascii="Arial" w:hAnsi="Arial" w:cs="Arial"/>
          <w:b/>
          <w:bCs/>
          <w:sz w:val="20"/>
          <w:szCs w:val="20"/>
        </w:rPr>
        <w:t>1 godzina</w:t>
      </w:r>
      <w:r>
        <w:rPr>
          <w:rFonts w:ascii="Arial" w:hAnsi="Arial" w:cs="Arial"/>
          <w:sz w:val="20"/>
          <w:szCs w:val="20"/>
        </w:rPr>
        <w:t xml:space="preserve"> tygodniowo. </w:t>
      </w:r>
    </w:p>
    <w:p w14:paraId="0C5C4A8E"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4BA4DCC3" w14:textId="77777777" w:rsidR="00173D8B" w:rsidRDefault="00490655" w:rsidP="00490655">
      <w:pPr>
        <w:autoSpaceDE w:val="0"/>
        <w:autoSpaceDN w:val="0"/>
        <w:adjustRightInd w:val="0"/>
        <w:spacing w:before="60" w:after="60" w:line="276" w:lineRule="auto"/>
        <w:jc w:val="both"/>
        <w:rPr>
          <w:rFonts w:ascii="Arial" w:hAnsi="Arial" w:cs="Arial"/>
          <w:sz w:val="20"/>
          <w:szCs w:val="20"/>
        </w:rPr>
      </w:pPr>
      <w:bookmarkStart w:id="1" w:name="_Hlk194953982"/>
      <w:r>
        <w:rPr>
          <w:rFonts w:ascii="Arial" w:hAnsi="Arial" w:cs="Arial"/>
          <w:sz w:val="20"/>
          <w:szCs w:val="20"/>
        </w:rPr>
        <w:lastRenderedPageBreak/>
        <w:t>W związku ze zmianą w ramowych planach nauczania w technikum</w:t>
      </w:r>
      <w:r w:rsidR="00173D8B">
        <w:rPr>
          <w:rFonts w:ascii="Arial" w:hAnsi="Arial" w:cs="Arial"/>
          <w:sz w:val="20"/>
          <w:szCs w:val="20"/>
        </w:rPr>
        <w:t>:</w:t>
      </w:r>
    </w:p>
    <w:p w14:paraId="0EB60101" w14:textId="77777777" w:rsidR="00C61B03" w:rsidRPr="004641F2" w:rsidRDefault="00173D8B" w:rsidP="004641F2">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sidR="00350C33">
        <w:rPr>
          <w:rFonts w:ascii="Arial" w:hAnsi="Arial" w:cs="Arial"/>
          <w:b/>
          <w:bCs/>
          <w:sz w:val="20"/>
          <w:szCs w:val="20"/>
        </w:rPr>
        <w:t xml:space="preserve">kasie </w:t>
      </w:r>
      <w:r w:rsidRPr="004641F2">
        <w:rPr>
          <w:rFonts w:ascii="Arial" w:hAnsi="Arial" w:cs="Arial"/>
          <w:b/>
          <w:bCs/>
          <w:sz w:val="20"/>
          <w:szCs w:val="20"/>
        </w:rPr>
        <w:t>I</w:t>
      </w:r>
      <w:r w:rsidR="00350C33">
        <w:rPr>
          <w:rFonts w:ascii="Arial" w:hAnsi="Arial" w:cs="Arial"/>
          <w:b/>
          <w:bCs/>
          <w:sz w:val="20"/>
          <w:szCs w:val="20"/>
        </w:rPr>
        <w:t>, w</w:t>
      </w:r>
      <w:r w:rsidRPr="004641F2">
        <w:rPr>
          <w:rFonts w:ascii="Arial" w:hAnsi="Arial" w:cs="Arial"/>
          <w:b/>
          <w:bCs/>
          <w:sz w:val="20"/>
          <w:szCs w:val="20"/>
        </w:rPr>
        <w:t xml:space="preserve"> półroczu </w:t>
      </w:r>
      <w:r w:rsidR="0098680A">
        <w:rPr>
          <w:rFonts w:ascii="Arial" w:hAnsi="Arial" w:cs="Arial"/>
          <w:b/>
          <w:bCs/>
          <w:sz w:val="20"/>
          <w:szCs w:val="20"/>
        </w:rPr>
        <w:t>1</w:t>
      </w:r>
      <w:r w:rsidR="00350C33">
        <w:rPr>
          <w:rFonts w:ascii="Arial" w:hAnsi="Arial" w:cs="Arial"/>
          <w:b/>
          <w:bCs/>
          <w:sz w:val="20"/>
          <w:szCs w:val="20"/>
        </w:rPr>
        <w:t xml:space="preserve"> </w:t>
      </w:r>
      <w:r w:rsidR="00E106CE">
        <w:rPr>
          <w:rFonts w:ascii="Arial" w:hAnsi="Arial" w:cs="Arial"/>
          <w:sz w:val="20"/>
          <w:szCs w:val="20"/>
        </w:rPr>
        <w:t>są</w:t>
      </w:r>
      <w:r w:rsidRPr="004641F2">
        <w:rPr>
          <w:rFonts w:ascii="Arial" w:hAnsi="Arial" w:cs="Arial"/>
          <w:sz w:val="20"/>
          <w:szCs w:val="20"/>
        </w:rPr>
        <w:t xml:space="preserve"> realizowane treści z podręcznika</w:t>
      </w:r>
      <w:r w:rsidR="004641F2" w:rsidRPr="004641F2">
        <w:rPr>
          <w:rFonts w:ascii="Arial" w:hAnsi="Arial" w:cs="Arial"/>
          <w:sz w:val="20"/>
          <w:szCs w:val="20"/>
        </w:rPr>
        <w:t xml:space="preserve"> </w:t>
      </w:r>
      <w:r w:rsidRPr="004641F2">
        <w:rPr>
          <w:rFonts w:ascii="Arial" w:hAnsi="Arial" w:cs="Arial"/>
          <w:i/>
          <w:iCs/>
          <w:sz w:val="20"/>
          <w:szCs w:val="20"/>
        </w:rPr>
        <w:t>Teraz bajty. Informatyka dla szkół ponadpodstawowych. Zakres podstawowy. Klasa I</w:t>
      </w:r>
      <w:r w:rsidR="00E106CE">
        <w:rPr>
          <w:rFonts w:ascii="Arial" w:hAnsi="Arial" w:cs="Arial"/>
          <w:i/>
          <w:iCs/>
          <w:sz w:val="20"/>
          <w:szCs w:val="20"/>
        </w:rPr>
        <w:t>,</w:t>
      </w:r>
    </w:p>
    <w:p w14:paraId="775146DF" w14:textId="77777777" w:rsidR="00490655" w:rsidRDefault="00350C33" w:rsidP="004641F2">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sidR="00E106CE">
        <w:rPr>
          <w:rFonts w:ascii="Arial" w:hAnsi="Arial" w:cs="Arial"/>
          <w:sz w:val="20"/>
          <w:szCs w:val="20"/>
        </w:rPr>
        <w:t>s</w:t>
      </w:r>
      <w:r w:rsidR="00173D8B" w:rsidRPr="004641F2">
        <w:rPr>
          <w:rFonts w:ascii="Arial" w:hAnsi="Arial" w:cs="Arial"/>
          <w:sz w:val="20"/>
          <w:szCs w:val="20"/>
        </w:rPr>
        <w:t>ą realizowane treści z podręcznika</w:t>
      </w:r>
      <w:r w:rsidR="004641F2" w:rsidRPr="004641F2">
        <w:rPr>
          <w:rFonts w:ascii="Arial" w:hAnsi="Arial" w:cs="Arial"/>
          <w:sz w:val="20"/>
          <w:szCs w:val="20"/>
        </w:rPr>
        <w:t xml:space="preserve"> </w:t>
      </w:r>
      <w:r w:rsidR="00173D8B" w:rsidRPr="004641F2">
        <w:rPr>
          <w:rFonts w:ascii="Arial" w:hAnsi="Arial" w:cs="Arial"/>
          <w:i/>
          <w:iCs/>
          <w:sz w:val="20"/>
          <w:szCs w:val="20"/>
        </w:rPr>
        <w:t>Teraz bajty. Informatyka dla szkół ponadpodstawowych. Zakres podstawowy. Klasa II</w:t>
      </w:r>
      <w:r w:rsidR="00E106CE">
        <w:rPr>
          <w:rFonts w:ascii="Arial" w:hAnsi="Arial" w:cs="Arial"/>
          <w:i/>
          <w:iCs/>
          <w:sz w:val="20"/>
          <w:szCs w:val="20"/>
        </w:rPr>
        <w:t>,</w:t>
      </w:r>
    </w:p>
    <w:p w14:paraId="0418CC1B" w14:textId="77777777" w:rsidR="00350C33" w:rsidRPr="00350C33" w:rsidRDefault="00350C33" w:rsidP="00350C33">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2"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sidR="00E106CE">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bookmarkEnd w:id="2"/>
    <w:p w14:paraId="465ADB49" w14:textId="77777777" w:rsidR="00490655" w:rsidRDefault="00490655" w:rsidP="00311802">
      <w:pPr>
        <w:autoSpaceDE w:val="0"/>
        <w:autoSpaceDN w:val="0"/>
        <w:adjustRightInd w:val="0"/>
        <w:spacing w:before="60" w:after="60"/>
        <w:jc w:val="both"/>
        <w:rPr>
          <w:rFonts w:ascii="Arial" w:hAnsi="Arial" w:cs="Arial"/>
          <w:sz w:val="20"/>
          <w:szCs w:val="20"/>
        </w:rPr>
      </w:pPr>
    </w:p>
    <w:p w14:paraId="269B5131" w14:textId="77777777"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Pr="008F6309">
        <w:rPr>
          <w:rFonts w:ascii="Arial" w:hAnsi="Arial" w:cs="Arial"/>
          <w:sz w:val="20"/>
          <w:szCs w:val="20"/>
        </w:rPr>
        <w:t xml:space="preserve">: </w:t>
      </w:r>
    </w:p>
    <w:p w14:paraId="2F869E31" w14:textId="77777777" w:rsidR="009A3181" w:rsidRPr="009A3181" w:rsidRDefault="009A3181"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 (</w:t>
      </w:r>
      <w:r w:rsidR="00350C33">
        <w:rPr>
          <w:rFonts w:ascii="Arial" w:hAnsi="Arial" w:cs="Arial"/>
          <w:b/>
          <w:bCs/>
          <w:sz w:val="20"/>
          <w:szCs w:val="20"/>
        </w:rPr>
        <w:t>1</w:t>
      </w:r>
      <w:r>
        <w:rPr>
          <w:rFonts w:ascii="Arial" w:hAnsi="Arial" w:cs="Arial"/>
          <w:b/>
          <w:bCs/>
          <w:sz w:val="20"/>
          <w:szCs w:val="20"/>
        </w:rPr>
        <w:t xml:space="preserve"> półrocze) usunięto</w:t>
      </w:r>
      <w:r w:rsidRPr="00CE3E32">
        <w:rPr>
          <w:rFonts w:ascii="Arial" w:hAnsi="Arial" w:cs="Arial"/>
          <w:b/>
          <w:bCs/>
          <w:sz w:val="20"/>
          <w:szCs w:val="20"/>
        </w:rPr>
        <w:t>:</w:t>
      </w:r>
    </w:p>
    <w:p w14:paraId="5A6F8C06" w14:textId="77777777" w:rsidR="00F5222F" w:rsidRPr="008F6309" w:rsidRDefault="00F5222F" w:rsidP="00F5222F">
      <w:pPr>
        <w:pStyle w:val="Akapitzlist"/>
        <w:numPr>
          <w:ilvl w:val="0"/>
          <w:numId w:val="2"/>
        </w:numPr>
        <w:autoSpaceDE w:val="0"/>
        <w:autoSpaceDN w:val="0"/>
        <w:adjustRightInd w:val="0"/>
        <w:spacing w:before="60" w:after="120"/>
        <w:jc w:val="both"/>
        <w:rPr>
          <w:rFonts w:ascii="Arial" w:hAnsi="Arial" w:cs="Arial"/>
          <w:sz w:val="20"/>
          <w:szCs w:val="20"/>
        </w:rPr>
      </w:pPr>
      <w:bookmarkStart w:id="3" w:name="_Hlk519610377"/>
      <w:r w:rsidRPr="008F6309">
        <w:rPr>
          <w:rFonts w:ascii="Arial" w:hAnsi="Arial" w:cs="Arial"/>
          <w:sz w:val="20"/>
          <w:szCs w:val="20"/>
        </w:rPr>
        <w:t xml:space="preserve">style niestandardowe i konspekty z tematu B1 </w:t>
      </w:r>
      <w:r>
        <w:rPr>
          <w:rFonts w:ascii="Arial" w:hAnsi="Arial" w:cs="Arial"/>
          <w:sz w:val="20"/>
          <w:szCs w:val="20"/>
        </w:rPr>
        <w:t xml:space="preserve">z podręcznika do klasy I </w:t>
      </w:r>
      <w:r w:rsidRPr="008F6309">
        <w:rPr>
          <w:rFonts w:ascii="Arial" w:hAnsi="Arial" w:cs="Arial"/>
          <w:sz w:val="20"/>
          <w:szCs w:val="20"/>
        </w:rPr>
        <w:t>(rozporządzenie usuwa własne style</w:t>
      </w:r>
      <w:r>
        <w:rPr>
          <w:rFonts w:ascii="Arial" w:hAnsi="Arial" w:cs="Arial"/>
          <w:sz w:val="20"/>
          <w:szCs w:val="20"/>
        </w:rPr>
        <w:t>,</w:t>
      </w:r>
      <w:r w:rsidRPr="008F6309">
        <w:rPr>
          <w:rFonts w:ascii="Arial" w:hAnsi="Arial" w:cs="Arial"/>
          <w:sz w:val="20"/>
          <w:szCs w:val="20"/>
        </w:rPr>
        <w:t xml:space="preserve"> posługiwanie się konspektem dokumentu) – dzięki temu część materiału</w:t>
      </w:r>
      <w:r>
        <w:rPr>
          <w:rFonts w:ascii="Arial" w:hAnsi="Arial" w:cs="Arial"/>
          <w:sz w:val="20"/>
          <w:szCs w:val="20"/>
        </w:rPr>
        <w:t xml:space="preserve"> </w:t>
      </w:r>
      <w:r w:rsidRPr="008F6309">
        <w:rPr>
          <w:rFonts w:ascii="Arial" w:hAnsi="Arial" w:cs="Arial"/>
          <w:sz w:val="20"/>
          <w:szCs w:val="20"/>
        </w:rPr>
        <w:t xml:space="preserve">(tworzenie spisu treści) przesunięto </w:t>
      </w:r>
      <w:r>
        <w:rPr>
          <w:rFonts w:ascii="Arial" w:hAnsi="Arial" w:cs="Arial"/>
          <w:sz w:val="20"/>
          <w:szCs w:val="20"/>
        </w:rPr>
        <w:t>na wcześniejszą lekcję</w:t>
      </w:r>
      <w:r w:rsidRPr="008F6309">
        <w:rPr>
          <w:rFonts w:ascii="Arial" w:hAnsi="Arial" w:cs="Arial"/>
          <w:sz w:val="20"/>
          <w:szCs w:val="20"/>
        </w:rPr>
        <w:t>,</w:t>
      </w:r>
    </w:p>
    <w:p w14:paraId="045BB44D" w14:textId="77777777" w:rsidR="00F5222F" w:rsidRPr="008F6309" w:rsidRDefault="00F5222F" w:rsidP="00F5222F">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korzystanie z szablonów z tematu B2 </w:t>
      </w:r>
      <w:r>
        <w:rPr>
          <w:rFonts w:ascii="Arial" w:hAnsi="Arial" w:cs="Arial"/>
          <w:sz w:val="20"/>
          <w:szCs w:val="20"/>
        </w:rPr>
        <w:t xml:space="preserve">z podręcznika do klasy I </w:t>
      </w:r>
      <w:r w:rsidRPr="008F6309">
        <w:rPr>
          <w:rFonts w:ascii="Arial" w:hAnsi="Arial" w:cs="Arial"/>
          <w:sz w:val="20"/>
          <w:szCs w:val="20"/>
        </w:rPr>
        <w:t>(rozporządzenie usuwa stosowanie szablonów),</w:t>
      </w:r>
    </w:p>
    <w:p w14:paraId="4D209396" w14:textId="77777777" w:rsidR="00F5222F" w:rsidRPr="009A3181" w:rsidRDefault="00F5222F" w:rsidP="00F5222F">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ustalanie parametrów pokazu z tematu B4 </w:t>
      </w:r>
      <w:r>
        <w:rPr>
          <w:rFonts w:ascii="Arial" w:hAnsi="Arial" w:cs="Arial"/>
          <w:sz w:val="20"/>
          <w:szCs w:val="20"/>
        </w:rPr>
        <w:t xml:space="preserve">z podręcznika do klasy I </w:t>
      </w:r>
      <w:r w:rsidRPr="008F6309">
        <w:rPr>
          <w:rFonts w:ascii="Arial" w:hAnsi="Arial" w:cs="Arial"/>
          <w:sz w:val="20"/>
          <w:szCs w:val="20"/>
        </w:rPr>
        <w:t>(rozporządzenie usuwa to zagadnienie).</w:t>
      </w:r>
    </w:p>
    <w:p w14:paraId="75CAC25F" w14:textId="77777777" w:rsidR="00F5222F" w:rsidRDefault="00F5222F" w:rsidP="00F5222F">
      <w:pPr>
        <w:autoSpaceDE w:val="0"/>
        <w:autoSpaceDN w:val="0"/>
        <w:adjustRightInd w:val="0"/>
        <w:spacing w:before="60" w:after="120"/>
        <w:ind w:left="360"/>
        <w:jc w:val="both"/>
        <w:rPr>
          <w:rFonts w:ascii="Arial" w:hAnsi="Arial" w:cs="Arial"/>
          <w:sz w:val="20"/>
          <w:szCs w:val="20"/>
        </w:rPr>
      </w:pPr>
      <w:r>
        <w:rPr>
          <w:rFonts w:ascii="Arial" w:hAnsi="Arial" w:cs="Arial"/>
          <w:sz w:val="20"/>
          <w:szCs w:val="20"/>
        </w:rPr>
        <w:t xml:space="preserve">Powyższe zmiany </w:t>
      </w:r>
      <w:r w:rsidRPr="008F6309">
        <w:rPr>
          <w:rFonts w:ascii="Arial" w:hAnsi="Arial" w:cs="Arial"/>
          <w:sz w:val="20"/>
          <w:szCs w:val="20"/>
        </w:rPr>
        <w:t>pozostawiają ten sam przydział godzin na edytor tekstu i prezentacje multimedialne, ale dają trochę więcej czasu na danej lekcji na omówienie i przećwiczenie treści, które pozostały.</w:t>
      </w:r>
    </w:p>
    <w:p w14:paraId="7E8FB164" w14:textId="77777777" w:rsidR="001877C6" w:rsidRDefault="001877C6" w:rsidP="004641F2">
      <w:pPr>
        <w:autoSpaceDE w:val="0"/>
        <w:autoSpaceDN w:val="0"/>
        <w:adjustRightInd w:val="0"/>
        <w:spacing w:before="60" w:after="120"/>
        <w:jc w:val="both"/>
        <w:rPr>
          <w:rFonts w:ascii="Arial" w:hAnsi="Arial" w:cs="Arial"/>
          <w:sz w:val="20"/>
          <w:szCs w:val="20"/>
        </w:rPr>
      </w:pPr>
    </w:p>
    <w:p w14:paraId="69954555" w14:textId="77777777" w:rsidR="000465E0" w:rsidRDefault="000465E0" w:rsidP="000465E0">
      <w:pPr>
        <w:autoSpaceDE w:val="0"/>
        <w:autoSpaceDN w:val="0"/>
        <w:adjustRightInd w:val="0"/>
        <w:spacing w:before="60" w:after="120"/>
        <w:jc w:val="both"/>
        <w:rPr>
          <w:rFonts w:ascii="Arial" w:hAnsi="Arial" w:cs="Arial"/>
          <w:sz w:val="20"/>
          <w:szCs w:val="20"/>
        </w:rPr>
      </w:pPr>
      <w:bookmarkStart w:id="4" w:name="_Hlk194954126"/>
      <w:bookmarkEnd w:id="3"/>
      <w:r w:rsidRPr="007C1585">
        <w:rPr>
          <w:rFonts w:ascii="Arial" w:hAnsi="Arial" w:cs="Arial"/>
          <w:sz w:val="20"/>
          <w:szCs w:val="20"/>
        </w:rPr>
        <w:t xml:space="preserve">W rozkładzie uwzględniono </w:t>
      </w:r>
      <w:r w:rsidRPr="00111D08">
        <w:rPr>
          <w:rFonts w:ascii="Arial" w:hAnsi="Arial" w:cs="Arial"/>
          <w:sz w:val="20"/>
          <w:szCs w:val="20"/>
        </w:rPr>
        <w:t>dwa języki programowania wysokiego poziomu C++ i Python</w:t>
      </w:r>
      <w:r w:rsidRPr="007C1585">
        <w:rPr>
          <w:rFonts w:ascii="Arial" w:hAnsi="Arial" w:cs="Arial"/>
          <w:sz w:val="20"/>
          <w:szCs w:val="20"/>
        </w:rPr>
        <w:t>.</w:t>
      </w:r>
      <w:r>
        <w:rPr>
          <w:rFonts w:ascii="Arial" w:hAnsi="Arial" w:cs="Arial"/>
          <w:sz w:val="20"/>
          <w:szCs w:val="20"/>
        </w:rPr>
        <w:t xml:space="preserve"> </w:t>
      </w:r>
      <w:r w:rsidRPr="008F6309">
        <w:rPr>
          <w:rFonts w:ascii="Arial" w:hAnsi="Arial" w:cs="Arial"/>
          <w:sz w:val="20"/>
          <w:szCs w:val="20"/>
        </w:rPr>
        <w:t>Nauczyciel wybierając te język</w:t>
      </w:r>
      <w:r>
        <w:rPr>
          <w:rFonts w:ascii="Arial" w:hAnsi="Arial" w:cs="Arial"/>
          <w:sz w:val="20"/>
          <w:szCs w:val="20"/>
        </w:rPr>
        <w:t>i</w:t>
      </w:r>
      <w:r w:rsidRPr="008F6309">
        <w:rPr>
          <w:rFonts w:ascii="Arial" w:hAnsi="Arial" w:cs="Arial"/>
          <w:sz w:val="20"/>
          <w:szCs w:val="20"/>
        </w:rPr>
        <w:t xml:space="preserve"> i realizując proponowane tematy spełni wymagania z podstawy programowej dotyczące tworzenia programów komputerowych. </w:t>
      </w:r>
    </w:p>
    <w:p w14:paraId="1E91BF66" w14:textId="77777777" w:rsidR="001877C6" w:rsidRDefault="001877C6" w:rsidP="004641F2">
      <w:pPr>
        <w:autoSpaceDE w:val="0"/>
        <w:autoSpaceDN w:val="0"/>
        <w:adjustRightInd w:val="0"/>
        <w:spacing w:before="60" w:after="120"/>
        <w:jc w:val="both"/>
        <w:rPr>
          <w:rFonts w:ascii="Arial" w:hAnsi="Arial" w:cs="Arial"/>
          <w:sz w:val="20"/>
          <w:szCs w:val="20"/>
        </w:rPr>
      </w:pPr>
    </w:p>
    <w:p w14:paraId="586866A6" w14:textId="77777777" w:rsidR="009373F9" w:rsidRPr="008F6309"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Przedstawiam</w:t>
      </w:r>
      <w:r w:rsidR="00311802" w:rsidRPr="008F6309">
        <w:rPr>
          <w:rFonts w:ascii="Arial" w:hAnsi="Arial" w:cs="Arial"/>
          <w:sz w:val="20"/>
          <w:szCs w:val="20"/>
        </w:rPr>
        <w:t>y</w:t>
      </w:r>
      <w:r w:rsidRPr="008F6309">
        <w:rPr>
          <w:rFonts w:ascii="Arial" w:hAnsi="Arial" w:cs="Arial"/>
          <w:sz w:val="20"/>
          <w:szCs w:val="20"/>
        </w:rPr>
        <w:t xml:space="preserve"> propozycję rozkładu materiału dla </w:t>
      </w:r>
      <w:r w:rsidR="0098680A">
        <w:rPr>
          <w:rFonts w:ascii="Arial" w:hAnsi="Arial" w:cs="Arial"/>
          <w:sz w:val="20"/>
          <w:szCs w:val="20"/>
        </w:rPr>
        <w:t xml:space="preserve">1 półrocza </w:t>
      </w:r>
      <w:r w:rsidRPr="008F6309">
        <w:rPr>
          <w:rFonts w:ascii="Arial" w:hAnsi="Arial" w:cs="Arial"/>
          <w:sz w:val="20"/>
          <w:szCs w:val="20"/>
        </w:rPr>
        <w:t xml:space="preserve">klasy I, przy założeniu, że w ciągu roku szkolnego mamy do dyspozycji </w:t>
      </w:r>
      <w:r w:rsidR="001E02DB">
        <w:rPr>
          <w:rFonts w:ascii="Arial" w:hAnsi="Arial" w:cs="Arial"/>
          <w:sz w:val="20"/>
          <w:szCs w:val="20"/>
        </w:rPr>
        <w:t>64</w:t>
      </w:r>
      <w:r w:rsidRPr="008F6309">
        <w:rPr>
          <w:rFonts w:ascii="Arial" w:hAnsi="Arial" w:cs="Arial"/>
          <w:sz w:val="20"/>
          <w:szCs w:val="20"/>
        </w:rPr>
        <w:t xml:space="preserve"> godzin</w:t>
      </w:r>
      <w:r w:rsidR="009A3181">
        <w:rPr>
          <w:rFonts w:ascii="Arial" w:hAnsi="Arial" w:cs="Arial"/>
          <w:sz w:val="20"/>
          <w:szCs w:val="20"/>
        </w:rPr>
        <w:t>y</w:t>
      </w:r>
      <w:r w:rsidR="001E02DB">
        <w:rPr>
          <w:rFonts w:ascii="Arial" w:hAnsi="Arial" w:cs="Arial"/>
          <w:sz w:val="20"/>
          <w:szCs w:val="20"/>
        </w:rPr>
        <w:t xml:space="preserve"> (6</w:t>
      </w:r>
      <w:r w:rsidR="001E02DB" w:rsidRPr="00CE3E32">
        <w:rPr>
          <w:rFonts w:ascii="Arial" w:hAnsi="Arial" w:cs="Arial"/>
          <w:sz w:val="20"/>
          <w:szCs w:val="20"/>
        </w:rPr>
        <w:t xml:space="preserve">0 godzin tematycznych i </w:t>
      </w:r>
      <w:r w:rsidR="001E02DB">
        <w:rPr>
          <w:rFonts w:ascii="Arial" w:hAnsi="Arial" w:cs="Arial"/>
          <w:sz w:val="20"/>
          <w:szCs w:val="20"/>
        </w:rPr>
        <w:t>4</w:t>
      </w:r>
      <w:r w:rsidR="001E02DB" w:rsidRPr="00CE3E32">
        <w:rPr>
          <w:rFonts w:ascii="Arial" w:hAnsi="Arial" w:cs="Arial"/>
          <w:sz w:val="20"/>
          <w:szCs w:val="20"/>
        </w:rPr>
        <w:t xml:space="preserve"> godziny nietematyczne</w:t>
      </w:r>
      <w:r w:rsidR="001E02DB">
        <w:rPr>
          <w:rFonts w:ascii="Arial" w:hAnsi="Arial" w:cs="Arial"/>
          <w:sz w:val="20"/>
          <w:szCs w:val="20"/>
        </w:rPr>
        <w:t xml:space="preserve"> – przeznaczone na sprawdziany</w:t>
      </w:r>
      <w:r w:rsidR="0098680A">
        <w:rPr>
          <w:rFonts w:ascii="Arial" w:hAnsi="Arial" w:cs="Arial"/>
          <w:sz w:val="20"/>
          <w:szCs w:val="20"/>
        </w:rPr>
        <w:t xml:space="preserve"> (po 32 godziny na każde półrocze – 30 godzin tematycznych, 2 godziny nietematyczne)</w:t>
      </w:r>
      <w:r w:rsidRPr="008F6309">
        <w:rPr>
          <w:rFonts w:ascii="Arial" w:hAnsi="Arial" w:cs="Arial"/>
          <w:sz w:val="20"/>
          <w:szCs w:val="20"/>
        </w:rPr>
        <w:t>.</w:t>
      </w:r>
    </w:p>
    <w:p w14:paraId="3836C9CB" w14:textId="77777777" w:rsidR="00350C33" w:rsidRDefault="00350C33">
      <w:pPr>
        <w:spacing w:after="160" w:line="259" w:lineRule="auto"/>
        <w:rPr>
          <w:rFonts w:asciiTheme="majorHAnsi" w:eastAsiaTheme="majorEastAsia" w:hAnsiTheme="majorHAnsi"/>
          <w:b/>
          <w:bCs/>
          <w:color w:val="2F5496" w:themeColor="accent1" w:themeShade="BF"/>
          <w:sz w:val="32"/>
          <w:szCs w:val="32"/>
        </w:rPr>
      </w:pPr>
      <w:bookmarkStart w:id="5" w:name="_Toc194935285"/>
      <w:bookmarkEnd w:id="4"/>
      <w:r>
        <w:rPr>
          <w:b/>
          <w:bCs/>
        </w:rPr>
        <w:br w:type="page"/>
      </w:r>
    </w:p>
    <w:p w14:paraId="28E84245" w14:textId="77777777" w:rsidR="009B07E7" w:rsidRDefault="006E7CDB" w:rsidP="009B07E7">
      <w:pPr>
        <w:jc w:val="center"/>
        <w:rPr>
          <w:rFonts w:ascii="Arial" w:hAnsi="Arial" w:cs="Arial"/>
          <w:color w:val="002060"/>
        </w:rPr>
      </w:pPr>
      <w:r w:rsidRPr="008173AC">
        <w:rPr>
          <w:rFonts w:ascii="Arial" w:hAnsi="Arial" w:cs="Arial"/>
          <w:b/>
          <w:bCs/>
          <w:color w:val="002060"/>
          <w:sz w:val="28"/>
          <w:szCs w:val="28"/>
        </w:rPr>
        <w:lastRenderedPageBreak/>
        <w:t xml:space="preserve">KLASA </w:t>
      </w:r>
      <w:r w:rsidR="00350C33" w:rsidRPr="008173AC">
        <w:rPr>
          <w:rFonts w:ascii="Arial" w:hAnsi="Arial" w:cs="Arial"/>
          <w:b/>
          <w:bCs/>
          <w:color w:val="002060"/>
          <w:sz w:val="28"/>
          <w:szCs w:val="28"/>
        </w:rPr>
        <w:t>I</w:t>
      </w:r>
      <w:r w:rsidRPr="008173AC">
        <w:rPr>
          <w:rFonts w:ascii="Arial" w:hAnsi="Arial" w:cs="Arial"/>
          <w:b/>
          <w:bCs/>
          <w:color w:val="002060"/>
          <w:sz w:val="28"/>
          <w:szCs w:val="28"/>
        </w:rPr>
        <w:t xml:space="preserve"> </w:t>
      </w:r>
      <w:r w:rsidRPr="008173AC">
        <w:rPr>
          <w:rFonts w:ascii="Arial" w:hAnsi="Arial" w:cs="Arial"/>
          <w:color w:val="002060"/>
          <w:sz w:val="28"/>
          <w:szCs w:val="28"/>
        </w:rPr>
        <w:t>–</w:t>
      </w:r>
      <w:r w:rsidRPr="008173AC">
        <w:rPr>
          <w:rFonts w:ascii="Arial" w:hAnsi="Arial" w:cs="Arial"/>
          <w:b/>
          <w:bCs/>
          <w:color w:val="002060"/>
          <w:sz w:val="28"/>
          <w:szCs w:val="28"/>
        </w:rPr>
        <w:t xml:space="preserve"> półrocze</w:t>
      </w:r>
      <w:r w:rsidR="004641F2" w:rsidRPr="008173AC">
        <w:rPr>
          <w:rFonts w:ascii="Arial" w:hAnsi="Arial" w:cs="Arial"/>
          <w:b/>
          <w:bCs/>
          <w:color w:val="002060"/>
          <w:sz w:val="28"/>
          <w:szCs w:val="28"/>
        </w:rPr>
        <w:t xml:space="preserve"> </w:t>
      </w:r>
      <w:r w:rsidR="00350C33" w:rsidRPr="008173AC">
        <w:rPr>
          <w:rFonts w:ascii="Arial" w:hAnsi="Arial" w:cs="Arial"/>
          <w:b/>
          <w:bCs/>
          <w:color w:val="002060"/>
          <w:sz w:val="28"/>
          <w:szCs w:val="28"/>
        </w:rPr>
        <w:t>1</w:t>
      </w:r>
      <w:r w:rsidR="00350C33" w:rsidRPr="008173AC">
        <w:rPr>
          <w:rFonts w:ascii="Arial" w:hAnsi="Arial" w:cs="Arial"/>
          <w:color w:val="002060"/>
          <w:sz w:val="28"/>
          <w:szCs w:val="28"/>
        </w:rPr>
        <w:t xml:space="preserve"> </w:t>
      </w:r>
      <w:r w:rsidR="008173AC" w:rsidRPr="008173AC">
        <w:rPr>
          <w:rFonts w:ascii="Arial" w:hAnsi="Arial" w:cs="Arial"/>
          <w:color w:val="002060"/>
        </w:rPr>
        <w:br/>
      </w:r>
      <w:r w:rsidR="004641F2" w:rsidRPr="00E106CE">
        <w:rPr>
          <w:rFonts w:ascii="Arial" w:hAnsi="Arial" w:cs="Arial"/>
          <w:color w:val="002060"/>
        </w:rPr>
        <w:t>(</w:t>
      </w:r>
      <w:r w:rsidR="004641F2" w:rsidRPr="008173AC">
        <w:rPr>
          <w:rFonts w:ascii="Arial" w:hAnsi="Arial" w:cs="Arial"/>
          <w:i/>
          <w:iCs/>
          <w:color w:val="002060"/>
        </w:rPr>
        <w:t>Teraz bajty. Informatyka dla szkoły ponadpodstawowej. Zakres podstawowy. Klasa I</w:t>
      </w:r>
      <w:r w:rsidR="004641F2" w:rsidRPr="00E106CE">
        <w:rPr>
          <w:rFonts w:ascii="Arial" w:hAnsi="Arial" w:cs="Arial"/>
          <w:color w:val="002060"/>
        </w:rPr>
        <w:t>)</w:t>
      </w:r>
      <w:bookmarkEnd w:id="5"/>
    </w:p>
    <w:p w14:paraId="71431C84" w14:textId="77777777" w:rsidR="009B07E7" w:rsidRDefault="009B07E7" w:rsidP="009B07E7">
      <w:pPr>
        <w:jc w:val="center"/>
        <w:rPr>
          <w:rFonts w:ascii="Arial" w:hAnsi="Arial" w:cs="Arial"/>
          <w:color w:val="002060"/>
        </w:rPr>
      </w:pPr>
    </w:p>
    <w:tbl>
      <w:tblPr>
        <w:tblStyle w:val="Tabela-Siatka"/>
        <w:tblW w:w="0" w:type="auto"/>
        <w:jc w:val="center"/>
        <w:tblInd w:w="0" w:type="dxa"/>
        <w:tblLook w:val="00A0" w:firstRow="1" w:lastRow="0" w:firstColumn="1" w:lastColumn="0" w:noHBand="0" w:noVBand="0"/>
      </w:tblPr>
      <w:tblGrid>
        <w:gridCol w:w="1421"/>
        <w:gridCol w:w="3685"/>
        <w:gridCol w:w="851"/>
        <w:gridCol w:w="4536"/>
        <w:gridCol w:w="2229"/>
        <w:gridCol w:w="1287"/>
      </w:tblGrid>
      <w:tr w:rsidR="00225EFB" w14:paraId="30871A2D" w14:textId="77777777" w:rsidTr="006C5040">
        <w:trPr>
          <w:trHeight w:val="424"/>
          <w:jc w:val="center"/>
        </w:trPr>
        <w:tc>
          <w:tcPr>
            <w:tcW w:w="14009" w:type="dxa"/>
            <w:gridSpan w:val="6"/>
            <w:shd w:val="clear" w:color="auto" w:fill="F2F2F2" w:themeFill="background1" w:themeFillShade="F2"/>
            <w:vAlign w:val="center"/>
          </w:tcPr>
          <w:p w14:paraId="36A9F0C9" w14:textId="77777777" w:rsidR="00225EFB" w:rsidRDefault="00225EFB" w:rsidP="006C5040">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sz w:val="24"/>
                <w:szCs w:val="24"/>
              </w:rPr>
              <w:t xml:space="preserve">MODUŁ A. WOKÓŁ KOMPUTERA </w:t>
            </w:r>
            <w:r w:rsidRPr="004738D1">
              <w:rPr>
                <w:rFonts w:ascii="Arial" w:hAnsi="Arial" w:cs="Arial"/>
                <w:b/>
                <w:bCs/>
                <w:sz w:val="24"/>
                <w:szCs w:val="24"/>
              </w:rPr>
              <w:t>[</w:t>
            </w:r>
            <w:r>
              <w:rPr>
                <w:rFonts w:ascii="Arial" w:hAnsi="Arial" w:cs="Arial"/>
                <w:b/>
                <w:bCs/>
                <w:sz w:val="24"/>
                <w:szCs w:val="24"/>
              </w:rPr>
              <w:t>3</w:t>
            </w:r>
            <w:r w:rsidRPr="004738D1">
              <w:rPr>
                <w:rFonts w:ascii="Arial" w:hAnsi="Arial" w:cs="Arial"/>
                <w:b/>
                <w:bCs/>
                <w:sz w:val="24"/>
                <w:szCs w:val="24"/>
              </w:rPr>
              <w:t xml:space="preserve"> godz.]</w:t>
            </w:r>
          </w:p>
        </w:tc>
      </w:tr>
      <w:tr w:rsidR="00225EFB" w14:paraId="3CA20686" w14:textId="77777777" w:rsidTr="006C5040">
        <w:trPr>
          <w:trHeight w:val="741"/>
          <w:jc w:val="center"/>
        </w:trPr>
        <w:tc>
          <w:tcPr>
            <w:tcW w:w="1421" w:type="dxa"/>
            <w:vAlign w:val="center"/>
          </w:tcPr>
          <w:p w14:paraId="4A03EAF1" w14:textId="77777777" w:rsidR="00225EFB" w:rsidRPr="00DA561D" w:rsidRDefault="00225EFB"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1358FB0B" w14:textId="77777777" w:rsidR="00225EFB" w:rsidRPr="00DA561D" w:rsidRDefault="00225EFB"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57A38027" w14:textId="77777777" w:rsidR="00225EFB" w:rsidRPr="00DA561D" w:rsidRDefault="00225EFB"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367849FC" w14:textId="77777777" w:rsidR="00225EFB" w:rsidRPr="00DA561D" w:rsidRDefault="00225EFB"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3FBB1F04" w14:textId="77777777" w:rsidR="00225EFB" w:rsidRPr="00DA561D" w:rsidRDefault="00225EFB" w:rsidP="006C5040">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08A1A776" w14:textId="77777777" w:rsidR="00225EFB" w:rsidRPr="00DA561D" w:rsidRDefault="00225EFB"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225EFB" w14:paraId="6AC6F59F" w14:textId="77777777" w:rsidTr="006C5040">
        <w:trPr>
          <w:trHeight w:val="741"/>
          <w:jc w:val="center"/>
        </w:trPr>
        <w:tc>
          <w:tcPr>
            <w:tcW w:w="1421" w:type="dxa"/>
            <w:vAlign w:val="center"/>
          </w:tcPr>
          <w:p w14:paraId="2EE12669"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0E8B5AEC"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Komputer i urządzenia peryferyjne</w:t>
            </w:r>
          </w:p>
        </w:tc>
        <w:tc>
          <w:tcPr>
            <w:tcW w:w="851" w:type="dxa"/>
            <w:vAlign w:val="center"/>
          </w:tcPr>
          <w:p w14:paraId="132BBBDF" w14:textId="77777777" w:rsidR="00225EFB" w:rsidRPr="00DA561D" w:rsidRDefault="00225EFB" w:rsidP="006C5040">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0FD30CF7" w14:textId="77777777" w:rsidR="00225EFB" w:rsidRPr="00DA561D"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Parametry komputera</w:t>
            </w:r>
          </w:p>
        </w:tc>
        <w:tc>
          <w:tcPr>
            <w:tcW w:w="2229" w:type="dxa"/>
            <w:vAlign w:val="center"/>
          </w:tcPr>
          <w:p w14:paraId="2EA526FD"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III.1., </w:t>
            </w:r>
            <w:r>
              <w:rPr>
                <w:rFonts w:ascii="Arial" w:hAnsi="Arial"/>
                <w:sz w:val="20"/>
                <w:szCs w:val="20"/>
              </w:rPr>
              <w:t>III.</w:t>
            </w:r>
            <w:r w:rsidRPr="0049287E">
              <w:rPr>
                <w:rFonts w:ascii="Arial" w:hAnsi="Arial"/>
                <w:sz w:val="20"/>
                <w:szCs w:val="20"/>
              </w:rPr>
              <w:t>2.</w:t>
            </w:r>
          </w:p>
        </w:tc>
        <w:tc>
          <w:tcPr>
            <w:tcW w:w="1287" w:type="dxa"/>
            <w:vAlign w:val="center"/>
          </w:tcPr>
          <w:p w14:paraId="10D587C9"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73087C65" w14:textId="77777777" w:rsidTr="006C5040">
        <w:trPr>
          <w:trHeight w:val="741"/>
          <w:jc w:val="center"/>
        </w:trPr>
        <w:tc>
          <w:tcPr>
            <w:tcW w:w="1421" w:type="dxa"/>
            <w:vAlign w:val="center"/>
          </w:tcPr>
          <w:p w14:paraId="6DC9B92A"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A1</w:t>
            </w:r>
            <w:r w:rsidRPr="00DA561D">
              <w:rPr>
                <w:rFonts w:ascii="Arial" w:hAnsi="Arial" w:cs="Arial"/>
                <w:sz w:val="18"/>
                <w:szCs w:val="18"/>
              </w:rPr>
              <w:t>.</w:t>
            </w:r>
          </w:p>
        </w:tc>
        <w:tc>
          <w:tcPr>
            <w:tcW w:w="3685" w:type="dxa"/>
            <w:vAlign w:val="center"/>
          </w:tcPr>
          <w:p w14:paraId="6ED16961"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Komputer i urządzenia peryferyjne</w:t>
            </w:r>
          </w:p>
        </w:tc>
        <w:tc>
          <w:tcPr>
            <w:tcW w:w="851" w:type="dxa"/>
            <w:vAlign w:val="center"/>
          </w:tcPr>
          <w:p w14:paraId="72C4A872" w14:textId="77777777" w:rsidR="00225EFB" w:rsidRPr="00DA561D" w:rsidRDefault="00225EFB" w:rsidP="006C5040">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7D7F0124" w14:textId="77777777" w:rsidR="00225EFB" w:rsidRPr="00DA561D"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Urządzenia peryferyjne</w:t>
            </w:r>
          </w:p>
        </w:tc>
        <w:tc>
          <w:tcPr>
            <w:tcW w:w="2229" w:type="dxa"/>
            <w:vAlign w:val="center"/>
          </w:tcPr>
          <w:p w14:paraId="0C5BB94B"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III.1., </w:t>
            </w:r>
            <w:r>
              <w:rPr>
                <w:rFonts w:ascii="Arial" w:hAnsi="Arial"/>
                <w:sz w:val="20"/>
                <w:szCs w:val="20"/>
              </w:rPr>
              <w:t>III.</w:t>
            </w:r>
            <w:r w:rsidRPr="0049287E">
              <w:rPr>
                <w:rFonts w:ascii="Arial" w:hAnsi="Arial"/>
                <w:sz w:val="20"/>
                <w:szCs w:val="20"/>
              </w:rPr>
              <w:t>2.</w:t>
            </w:r>
          </w:p>
        </w:tc>
        <w:tc>
          <w:tcPr>
            <w:tcW w:w="1287" w:type="dxa"/>
            <w:vAlign w:val="center"/>
          </w:tcPr>
          <w:p w14:paraId="35E0256C"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5B1A417C" w14:textId="77777777" w:rsidTr="006C5040">
        <w:trPr>
          <w:trHeight w:val="741"/>
          <w:jc w:val="center"/>
        </w:trPr>
        <w:tc>
          <w:tcPr>
            <w:tcW w:w="1421" w:type="dxa"/>
            <w:vAlign w:val="center"/>
          </w:tcPr>
          <w:p w14:paraId="27991891"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37503F7A"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Systemy operacyjne i inne</w:t>
            </w:r>
            <w:r>
              <w:rPr>
                <w:rFonts w:ascii="Arial" w:hAnsi="Arial" w:cs="Arial"/>
                <w:bCs/>
                <w:color w:val="002060"/>
                <w:sz w:val="18"/>
                <w:szCs w:val="18"/>
              </w:rPr>
              <w:t xml:space="preserve"> </w:t>
            </w:r>
            <w:r w:rsidRPr="004276F5">
              <w:rPr>
                <w:rFonts w:ascii="Arial" w:hAnsi="Arial" w:cs="Arial"/>
                <w:bCs/>
                <w:color w:val="002060"/>
                <w:sz w:val="18"/>
                <w:szCs w:val="18"/>
              </w:rPr>
              <w:t>oprogramowanie</w:t>
            </w:r>
          </w:p>
        </w:tc>
        <w:tc>
          <w:tcPr>
            <w:tcW w:w="851" w:type="dxa"/>
            <w:vAlign w:val="center"/>
          </w:tcPr>
          <w:p w14:paraId="1CA00C21" w14:textId="77777777" w:rsidR="00225EFB" w:rsidRPr="00DA561D" w:rsidRDefault="00225EFB" w:rsidP="006C5040">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42FE1B8A" w14:textId="77777777" w:rsidR="00225EFB" w:rsidRPr="00DA561D"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Systemy operacyjne i inne oprogramowanie</w:t>
            </w:r>
          </w:p>
        </w:tc>
        <w:tc>
          <w:tcPr>
            <w:tcW w:w="2229" w:type="dxa"/>
            <w:vAlign w:val="center"/>
          </w:tcPr>
          <w:p w14:paraId="297356E6"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III.3.</w:t>
            </w:r>
          </w:p>
        </w:tc>
        <w:tc>
          <w:tcPr>
            <w:tcW w:w="1287" w:type="dxa"/>
            <w:vAlign w:val="center"/>
          </w:tcPr>
          <w:p w14:paraId="48D98042"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0C7BA79E" w14:textId="77777777" w:rsidTr="006C5040">
        <w:trPr>
          <w:trHeight w:val="424"/>
          <w:jc w:val="center"/>
        </w:trPr>
        <w:tc>
          <w:tcPr>
            <w:tcW w:w="14009" w:type="dxa"/>
            <w:gridSpan w:val="6"/>
            <w:shd w:val="clear" w:color="auto" w:fill="F2F2F2" w:themeFill="background1" w:themeFillShade="F2"/>
            <w:vAlign w:val="center"/>
          </w:tcPr>
          <w:p w14:paraId="194F2643" w14:textId="77777777" w:rsidR="00225EFB" w:rsidRPr="006B749E" w:rsidRDefault="00225EFB" w:rsidP="006C5040">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sz w:val="24"/>
                <w:szCs w:val="24"/>
              </w:rPr>
              <w:t xml:space="preserve">MODUŁ B. WOKÓŁ DOKUMENTÓW KOMPUTEROWYCH </w:t>
            </w:r>
            <w:r w:rsidRPr="004738D1">
              <w:rPr>
                <w:rFonts w:ascii="Arial" w:hAnsi="Arial" w:cs="Arial"/>
                <w:b/>
                <w:bCs/>
                <w:sz w:val="24"/>
                <w:szCs w:val="24"/>
              </w:rPr>
              <w:t>[</w:t>
            </w:r>
            <w:r>
              <w:rPr>
                <w:rFonts w:ascii="Arial" w:hAnsi="Arial" w:cs="Arial"/>
                <w:b/>
                <w:bCs/>
                <w:sz w:val="24"/>
                <w:szCs w:val="24"/>
              </w:rPr>
              <w:t>12</w:t>
            </w:r>
            <w:r w:rsidRPr="004738D1">
              <w:rPr>
                <w:rFonts w:ascii="Arial" w:hAnsi="Arial" w:cs="Arial"/>
                <w:b/>
                <w:bCs/>
                <w:sz w:val="24"/>
                <w:szCs w:val="24"/>
              </w:rPr>
              <w:t xml:space="preserve"> godz.]</w:t>
            </w:r>
          </w:p>
        </w:tc>
      </w:tr>
      <w:tr w:rsidR="00225EFB" w14:paraId="296FBF06" w14:textId="77777777" w:rsidTr="006C5040">
        <w:trPr>
          <w:trHeight w:val="741"/>
          <w:jc w:val="center"/>
        </w:trPr>
        <w:tc>
          <w:tcPr>
            <w:tcW w:w="1421" w:type="dxa"/>
            <w:vAlign w:val="center"/>
          </w:tcPr>
          <w:p w14:paraId="7EDA129D"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0F091669"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6AAD79E8"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C2AA93A"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Nagłówek, stopka i standardowe style tekstu</w:t>
            </w:r>
          </w:p>
        </w:tc>
        <w:tc>
          <w:tcPr>
            <w:tcW w:w="2229" w:type="dxa"/>
            <w:vAlign w:val="center"/>
          </w:tcPr>
          <w:p w14:paraId="2BAAD7C9"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5424F8F5"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47F5BD6A" w14:textId="77777777" w:rsidTr="006C5040">
        <w:trPr>
          <w:trHeight w:val="741"/>
          <w:jc w:val="center"/>
        </w:trPr>
        <w:tc>
          <w:tcPr>
            <w:tcW w:w="1421" w:type="dxa"/>
            <w:vAlign w:val="center"/>
          </w:tcPr>
          <w:p w14:paraId="3F0011DC" w14:textId="77777777" w:rsidR="00225EFB" w:rsidRPr="00DA561D" w:rsidRDefault="00225EFB" w:rsidP="006C5040">
            <w:pPr>
              <w:autoSpaceDE w:val="0"/>
              <w:autoSpaceDN w:val="0"/>
              <w:adjustRightInd w:val="0"/>
              <w:spacing w:before="60" w:after="60"/>
              <w:jc w:val="both"/>
              <w:rPr>
                <w:rFonts w:ascii="Arial" w:hAnsi="Arial" w:cs="Arial"/>
                <w:sz w:val="18"/>
                <w:szCs w:val="18"/>
              </w:rPr>
            </w:pPr>
            <w:bookmarkStart w:id="6" w:name="_Hlk166865129"/>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00BA061C"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7B8903D6"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2651444" w14:textId="77777777" w:rsidR="00225EFB" w:rsidRPr="00BD0CA9" w:rsidRDefault="00225EFB" w:rsidP="006C5040">
            <w:pPr>
              <w:autoSpaceDE w:val="0"/>
              <w:autoSpaceDN w:val="0"/>
              <w:adjustRightInd w:val="0"/>
              <w:spacing w:before="60" w:after="60"/>
              <w:rPr>
                <w:rFonts w:ascii="Arial" w:hAnsi="Arial" w:cs="Arial"/>
                <w:bCs/>
                <w:strike/>
                <w:sz w:val="18"/>
                <w:szCs w:val="18"/>
              </w:rPr>
            </w:pPr>
            <w:r>
              <w:rPr>
                <w:rFonts w:ascii="Arial" w:hAnsi="Arial" w:cs="Arial"/>
                <w:bCs/>
                <w:sz w:val="18"/>
                <w:szCs w:val="18"/>
              </w:rPr>
              <w:t xml:space="preserve">Odwołania w dokumencie tekstowym – tworzenie </w:t>
            </w:r>
            <w:r>
              <w:rPr>
                <w:rFonts w:ascii="Arial" w:hAnsi="Arial" w:cs="Arial"/>
                <w:sz w:val="18"/>
                <w:szCs w:val="18"/>
              </w:rPr>
              <w:t>spisu treści</w:t>
            </w:r>
          </w:p>
        </w:tc>
        <w:tc>
          <w:tcPr>
            <w:tcW w:w="2229" w:type="dxa"/>
            <w:vAlign w:val="center"/>
          </w:tcPr>
          <w:p w14:paraId="0AC74CE6"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1ADDBF04"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6E67A416" w14:textId="77777777" w:rsidTr="006C5040">
        <w:trPr>
          <w:trHeight w:val="741"/>
          <w:jc w:val="center"/>
        </w:trPr>
        <w:tc>
          <w:tcPr>
            <w:tcW w:w="1421" w:type="dxa"/>
            <w:vAlign w:val="center"/>
          </w:tcPr>
          <w:p w14:paraId="397077DB" w14:textId="77777777" w:rsidR="00225EFB" w:rsidRPr="00DA561D" w:rsidRDefault="00225EFB" w:rsidP="006C5040">
            <w:pPr>
              <w:spacing w:before="60" w:after="60"/>
              <w:rPr>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2AB2D910"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2A3DFFC0"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789206C" w14:textId="77777777" w:rsidR="00225EFB" w:rsidRPr="00BD0CA9" w:rsidRDefault="00225EFB" w:rsidP="006C5040">
            <w:pPr>
              <w:autoSpaceDE w:val="0"/>
              <w:autoSpaceDN w:val="0"/>
              <w:adjustRightInd w:val="0"/>
              <w:spacing w:before="60" w:after="60"/>
              <w:rPr>
                <w:rFonts w:ascii="Arial" w:hAnsi="Arial" w:cs="Arial"/>
                <w:sz w:val="18"/>
                <w:szCs w:val="18"/>
              </w:rPr>
            </w:pPr>
            <w:r w:rsidRPr="00BD0CA9">
              <w:rPr>
                <w:rFonts w:ascii="Arial" w:hAnsi="Arial" w:cs="Arial"/>
                <w:bCs/>
                <w:sz w:val="18"/>
                <w:szCs w:val="18"/>
              </w:rPr>
              <w:t>Odwołania w dokumencie tekstowym – spis ilustracji, tabel i wykresów</w:t>
            </w:r>
          </w:p>
        </w:tc>
        <w:tc>
          <w:tcPr>
            <w:tcW w:w="2229" w:type="dxa"/>
            <w:vAlign w:val="center"/>
          </w:tcPr>
          <w:p w14:paraId="52ADA780"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6AFFB24A"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6"/>
      <w:tr w:rsidR="00225EFB" w14:paraId="4DBCA7E0" w14:textId="77777777" w:rsidTr="006C5040">
        <w:trPr>
          <w:trHeight w:val="741"/>
          <w:jc w:val="center"/>
        </w:trPr>
        <w:tc>
          <w:tcPr>
            <w:tcW w:w="1421" w:type="dxa"/>
            <w:vAlign w:val="center"/>
          </w:tcPr>
          <w:p w14:paraId="190ECCB7"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B2.</w:t>
            </w:r>
          </w:p>
        </w:tc>
        <w:tc>
          <w:tcPr>
            <w:tcW w:w="3685" w:type="dxa"/>
            <w:vAlign w:val="center"/>
          </w:tcPr>
          <w:p w14:paraId="67D05189" w14:textId="77777777" w:rsidR="00225EFB" w:rsidRPr="00DA561D" w:rsidRDefault="00225EFB" w:rsidP="006C5040">
            <w:pPr>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3DD4D26E"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899A1C0"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 xml:space="preserve">Dzielenie dokumentu tekstowego </w:t>
            </w:r>
          </w:p>
        </w:tc>
        <w:tc>
          <w:tcPr>
            <w:tcW w:w="2229" w:type="dxa"/>
            <w:vAlign w:val="center"/>
          </w:tcPr>
          <w:p w14:paraId="28DF09C9"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0F871EFE"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3E475706" w14:textId="77777777" w:rsidTr="006C5040">
        <w:trPr>
          <w:trHeight w:val="741"/>
          <w:jc w:val="center"/>
        </w:trPr>
        <w:tc>
          <w:tcPr>
            <w:tcW w:w="1421" w:type="dxa"/>
            <w:vAlign w:val="center"/>
          </w:tcPr>
          <w:p w14:paraId="59811FA7" w14:textId="77777777" w:rsidR="00225EFB" w:rsidRPr="00DA561D" w:rsidRDefault="00225EFB" w:rsidP="006C5040">
            <w:pPr>
              <w:spacing w:before="60" w:after="60"/>
              <w:rPr>
                <w:sz w:val="18"/>
                <w:szCs w:val="18"/>
              </w:rPr>
            </w:pPr>
            <w:r w:rsidRPr="004276F5">
              <w:rPr>
                <w:rFonts w:ascii="Arial" w:hAnsi="Arial" w:cs="Arial"/>
                <w:sz w:val="18"/>
                <w:szCs w:val="18"/>
              </w:rPr>
              <w:t>Temat B2.</w:t>
            </w:r>
          </w:p>
        </w:tc>
        <w:tc>
          <w:tcPr>
            <w:tcW w:w="3685" w:type="dxa"/>
            <w:vAlign w:val="center"/>
          </w:tcPr>
          <w:p w14:paraId="49A83D5B" w14:textId="77777777" w:rsidR="00225EFB" w:rsidRPr="00DA561D"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5646B748"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1F21C38"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Praca w trybie recenzji</w:t>
            </w:r>
          </w:p>
        </w:tc>
        <w:tc>
          <w:tcPr>
            <w:tcW w:w="2229" w:type="dxa"/>
            <w:vAlign w:val="center"/>
          </w:tcPr>
          <w:p w14:paraId="70319317"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38E4D836"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5C5F6453" w14:textId="77777777" w:rsidTr="006C5040">
        <w:trPr>
          <w:trHeight w:val="741"/>
          <w:jc w:val="center"/>
        </w:trPr>
        <w:tc>
          <w:tcPr>
            <w:tcW w:w="1421" w:type="dxa"/>
            <w:vAlign w:val="center"/>
          </w:tcPr>
          <w:p w14:paraId="51E25EFD" w14:textId="77777777" w:rsidR="00225EFB" w:rsidRPr="00DA561D" w:rsidRDefault="00225EFB" w:rsidP="006C5040">
            <w:pPr>
              <w:spacing w:before="60" w:after="60"/>
              <w:rPr>
                <w:sz w:val="18"/>
                <w:szCs w:val="18"/>
              </w:rPr>
            </w:pPr>
            <w:r w:rsidRPr="004276F5">
              <w:rPr>
                <w:rFonts w:ascii="Arial" w:hAnsi="Arial" w:cs="Arial"/>
                <w:sz w:val="18"/>
                <w:szCs w:val="18"/>
              </w:rPr>
              <w:t>Temat B2.</w:t>
            </w:r>
          </w:p>
        </w:tc>
        <w:tc>
          <w:tcPr>
            <w:tcW w:w="3685" w:type="dxa"/>
            <w:vAlign w:val="center"/>
          </w:tcPr>
          <w:p w14:paraId="7462F9A2" w14:textId="77777777" w:rsidR="00225EFB" w:rsidRPr="00DA561D"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140FA102"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6A08598"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Praktyczny poradnik</w:t>
            </w:r>
          </w:p>
        </w:tc>
        <w:tc>
          <w:tcPr>
            <w:tcW w:w="2229" w:type="dxa"/>
            <w:vAlign w:val="center"/>
          </w:tcPr>
          <w:p w14:paraId="4731F714"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C7073F">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62E09274"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44A5F1DA" w14:textId="77777777" w:rsidTr="006C5040">
        <w:trPr>
          <w:trHeight w:val="741"/>
          <w:jc w:val="center"/>
        </w:trPr>
        <w:tc>
          <w:tcPr>
            <w:tcW w:w="1421" w:type="dxa"/>
            <w:vAlign w:val="center"/>
          </w:tcPr>
          <w:p w14:paraId="5298AB7A"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45F753AB" w14:textId="77777777" w:rsidR="00225EFB" w:rsidRPr="004276F5"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3C5193A0"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0992610"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Tworzenie obrazu i praca z warstwami w programie GIMP</w:t>
            </w:r>
          </w:p>
        </w:tc>
        <w:tc>
          <w:tcPr>
            <w:tcW w:w="2229" w:type="dxa"/>
            <w:vAlign w:val="center"/>
          </w:tcPr>
          <w:p w14:paraId="2E55EB7C"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3137CC50"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0FBF8ED7" w14:textId="77777777" w:rsidTr="006C5040">
        <w:trPr>
          <w:trHeight w:val="741"/>
          <w:jc w:val="center"/>
        </w:trPr>
        <w:tc>
          <w:tcPr>
            <w:tcW w:w="1421" w:type="dxa"/>
            <w:vAlign w:val="center"/>
          </w:tcPr>
          <w:p w14:paraId="2D3C1B67" w14:textId="77777777" w:rsidR="00225EFB" w:rsidRPr="00DA561D" w:rsidRDefault="00225EFB" w:rsidP="006C5040">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75F404C6" w14:textId="77777777" w:rsidR="00225EFB" w:rsidRPr="00DA561D"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2D680F46"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C1EC746"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Stosowanie narzędzi selekcji w programie GIMP</w:t>
            </w:r>
          </w:p>
        </w:tc>
        <w:tc>
          <w:tcPr>
            <w:tcW w:w="2229" w:type="dxa"/>
            <w:vAlign w:val="center"/>
          </w:tcPr>
          <w:p w14:paraId="13CF8FEA"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8D5D6E">
              <w:rPr>
                <w:rFonts w:ascii="Arial" w:hAnsi="Arial"/>
                <w:sz w:val="20"/>
                <w:szCs w:val="20"/>
              </w:rPr>
              <w:t>3a</w:t>
            </w:r>
            <w:r>
              <w:rPr>
                <w:rFonts w:ascii="Arial" w:hAnsi="Arial"/>
                <w:sz w:val="20"/>
                <w:szCs w:val="20"/>
              </w:rPr>
              <w:t>.</w:t>
            </w:r>
          </w:p>
        </w:tc>
        <w:tc>
          <w:tcPr>
            <w:tcW w:w="1287" w:type="dxa"/>
            <w:vAlign w:val="center"/>
          </w:tcPr>
          <w:p w14:paraId="1CD0C26D"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5B35D7E4" w14:textId="77777777" w:rsidTr="006C5040">
        <w:trPr>
          <w:trHeight w:val="741"/>
          <w:jc w:val="center"/>
        </w:trPr>
        <w:tc>
          <w:tcPr>
            <w:tcW w:w="1421" w:type="dxa"/>
            <w:vAlign w:val="center"/>
          </w:tcPr>
          <w:p w14:paraId="42D78D45" w14:textId="77777777" w:rsidR="00225EFB" w:rsidRPr="00DA561D" w:rsidRDefault="00225EFB" w:rsidP="006C5040">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62536EA0" w14:textId="77777777" w:rsidR="00225EFB" w:rsidRPr="00DA561D"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35C7D2CE"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DEF0B24"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Edycja zdjęć w programie GIMP</w:t>
            </w:r>
          </w:p>
        </w:tc>
        <w:tc>
          <w:tcPr>
            <w:tcW w:w="2229" w:type="dxa"/>
            <w:vAlign w:val="center"/>
          </w:tcPr>
          <w:p w14:paraId="668B49E7"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8D5D6E">
              <w:rPr>
                <w:rFonts w:ascii="Arial" w:hAnsi="Arial"/>
                <w:sz w:val="20"/>
                <w:szCs w:val="20"/>
              </w:rPr>
              <w:t>3a</w:t>
            </w:r>
            <w:r>
              <w:rPr>
                <w:rFonts w:ascii="Arial" w:hAnsi="Arial"/>
                <w:sz w:val="20"/>
                <w:szCs w:val="20"/>
              </w:rPr>
              <w:t>.</w:t>
            </w:r>
          </w:p>
        </w:tc>
        <w:tc>
          <w:tcPr>
            <w:tcW w:w="1287" w:type="dxa"/>
            <w:vAlign w:val="center"/>
          </w:tcPr>
          <w:p w14:paraId="089F1D5B"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4297E47D" w14:textId="77777777" w:rsidTr="006C5040">
        <w:trPr>
          <w:trHeight w:val="741"/>
          <w:jc w:val="center"/>
        </w:trPr>
        <w:tc>
          <w:tcPr>
            <w:tcW w:w="1421" w:type="dxa"/>
            <w:vAlign w:val="center"/>
          </w:tcPr>
          <w:p w14:paraId="3BA829A2"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3D520398" w14:textId="77777777" w:rsidR="00225EFB" w:rsidRPr="004276F5"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Zasady tworzenia prezentacji multimedialnej</w:t>
            </w:r>
          </w:p>
        </w:tc>
        <w:tc>
          <w:tcPr>
            <w:tcW w:w="851" w:type="dxa"/>
            <w:vAlign w:val="center"/>
          </w:tcPr>
          <w:p w14:paraId="0E60AC99"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DCA1CE9"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sz w:val="18"/>
                <w:szCs w:val="18"/>
              </w:rPr>
              <w:t>Zasady tworzenia prezentacji multimedialnej</w:t>
            </w:r>
          </w:p>
        </w:tc>
        <w:tc>
          <w:tcPr>
            <w:tcW w:w="2229" w:type="dxa"/>
            <w:vAlign w:val="center"/>
          </w:tcPr>
          <w:p w14:paraId="3DC3DA61"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8D5D6E">
              <w:rPr>
                <w:rFonts w:ascii="Arial" w:hAnsi="Arial"/>
                <w:sz w:val="20"/>
                <w:szCs w:val="20"/>
              </w:rPr>
              <w:t>3e</w:t>
            </w:r>
            <w:r>
              <w:rPr>
                <w:rFonts w:ascii="Arial" w:hAnsi="Arial"/>
                <w:sz w:val="20"/>
                <w:szCs w:val="20"/>
              </w:rPr>
              <w:t>.</w:t>
            </w:r>
          </w:p>
        </w:tc>
        <w:tc>
          <w:tcPr>
            <w:tcW w:w="1287" w:type="dxa"/>
            <w:vAlign w:val="center"/>
          </w:tcPr>
          <w:p w14:paraId="1D9D9CDF"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062C94E9" w14:textId="77777777" w:rsidTr="006C5040">
        <w:trPr>
          <w:trHeight w:val="741"/>
          <w:jc w:val="center"/>
        </w:trPr>
        <w:tc>
          <w:tcPr>
            <w:tcW w:w="1421" w:type="dxa"/>
            <w:vAlign w:val="center"/>
          </w:tcPr>
          <w:p w14:paraId="58256234"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2D355A14" w14:textId="77777777" w:rsidR="00225EFB" w:rsidRPr="004276F5" w:rsidRDefault="00225EFB" w:rsidP="006C5040">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Zasady tworzenia prezentacji multimedialnej</w:t>
            </w:r>
          </w:p>
        </w:tc>
        <w:tc>
          <w:tcPr>
            <w:tcW w:w="851" w:type="dxa"/>
            <w:vAlign w:val="center"/>
          </w:tcPr>
          <w:p w14:paraId="72CD8E66"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2DCD6CA"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Tworzymy prezentację multimedialną o Fryderyku Chopinie</w:t>
            </w:r>
          </w:p>
        </w:tc>
        <w:tc>
          <w:tcPr>
            <w:tcW w:w="2229" w:type="dxa"/>
            <w:vAlign w:val="center"/>
          </w:tcPr>
          <w:p w14:paraId="7D28E769"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8D5D6E">
              <w:rPr>
                <w:rFonts w:ascii="Arial" w:hAnsi="Arial"/>
                <w:sz w:val="20"/>
                <w:szCs w:val="20"/>
              </w:rPr>
              <w:t>3e</w:t>
            </w:r>
            <w:r>
              <w:rPr>
                <w:rFonts w:ascii="Arial" w:hAnsi="Arial"/>
                <w:sz w:val="20"/>
                <w:szCs w:val="20"/>
              </w:rPr>
              <w:t>.</w:t>
            </w:r>
          </w:p>
        </w:tc>
        <w:tc>
          <w:tcPr>
            <w:tcW w:w="1287" w:type="dxa"/>
            <w:vAlign w:val="center"/>
          </w:tcPr>
          <w:p w14:paraId="254293CB"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55240361" w14:textId="77777777" w:rsidTr="006C5040">
        <w:trPr>
          <w:trHeight w:val="741"/>
          <w:jc w:val="center"/>
        </w:trPr>
        <w:tc>
          <w:tcPr>
            <w:tcW w:w="1421" w:type="dxa"/>
            <w:vAlign w:val="center"/>
          </w:tcPr>
          <w:p w14:paraId="77597107" w14:textId="77777777" w:rsidR="00225EFB" w:rsidRPr="004276F5" w:rsidRDefault="00225EFB" w:rsidP="006C5040">
            <w:pPr>
              <w:spacing w:before="60" w:after="60"/>
              <w:jc w:val="center"/>
              <w:rPr>
                <w:rFonts w:ascii="Arial" w:hAnsi="Arial" w:cs="Arial"/>
                <w:sz w:val="18"/>
                <w:szCs w:val="18"/>
              </w:rPr>
            </w:pPr>
            <w:r>
              <w:sym w:font="Symbol" w:char="F02D"/>
            </w:r>
          </w:p>
        </w:tc>
        <w:tc>
          <w:tcPr>
            <w:tcW w:w="3685" w:type="dxa"/>
            <w:vAlign w:val="center"/>
          </w:tcPr>
          <w:p w14:paraId="3D521733" w14:textId="77777777" w:rsidR="00225EFB" w:rsidRPr="004276F5" w:rsidRDefault="00225EFB" w:rsidP="006C5040">
            <w:pPr>
              <w:autoSpaceDE w:val="0"/>
              <w:autoSpaceDN w:val="0"/>
              <w:adjustRightInd w:val="0"/>
              <w:spacing w:before="60" w:after="60"/>
              <w:jc w:val="center"/>
              <w:rPr>
                <w:rFonts w:ascii="Arial" w:hAnsi="Arial" w:cs="Arial"/>
                <w:bCs/>
                <w:color w:val="002060"/>
                <w:sz w:val="18"/>
                <w:szCs w:val="18"/>
              </w:rPr>
            </w:pPr>
            <w:r>
              <w:sym w:font="Symbol" w:char="F02D"/>
            </w:r>
          </w:p>
        </w:tc>
        <w:tc>
          <w:tcPr>
            <w:tcW w:w="851" w:type="dxa"/>
            <w:vAlign w:val="center"/>
          </w:tcPr>
          <w:p w14:paraId="1150CA89"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376966D"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bCs/>
                <w:color w:val="000000"/>
                <w:sz w:val="18"/>
                <w:szCs w:val="18"/>
              </w:rPr>
              <w:t>Sprawdzian (tematy B1-B4)</w:t>
            </w:r>
          </w:p>
        </w:tc>
        <w:tc>
          <w:tcPr>
            <w:tcW w:w="2229" w:type="dxa"/>
            <w:vAlign w:val="center"/>
          </w:tcPr>
          <w:p w14:paraId="5775B753"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sym w:font="Symbol" w:char="F02D"/>
            </w:r>
          </w:p>
        </w:tc>
        <w:tc>
          <w:tcPr>
            <w:tcW w:w="1287" w:type="dxa"/>
            <w:vAlign w:val="center"/>
          </w:tcPr>
          <w:p w14:paraId="5A06E249"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311E03D8" w14:textId="77777777" w:rsidTr="006C5040">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61A2798D" w14:textId="77777777" w:rsidR="00225EFB" w:rsidRPr="004738D1" w:rsidRDefault="00225EFB" w:rsidP="006C5040">
            <w:pPr>
              <w:autoSpaceDE w:val="0"/>
              <w:autoSpaceDN w:val="0"/>
              <w:adjustRightInd w:val="0"/>
              <w:spacing w:before="60" w:after="60"/>
              <w:jc w:val="center"/>
              <w:rPr>
                <w:rFonts w:ascii="Arial" w:hAnsi="Arial" w:cs="Arial"/>
                <w:b/>
                <w:sz w:val="24"/>
                <w:szCs w:val="24"/>
              </w:rPr>
            </w:pPr>
            <w:r>
              <w:rPr>
                <w:rFonts w:ascii="Arial" w:hAnsi="Arial" w:cs="Arial"/>
                <w:b/>
                <w:sz w:val="24"/>
                <w:szCs w:val="24"/>
              </w:rPr>
              <w:t xml:space="preserve">MODUŁ C.  WOKÓŁ </w:t>
            </w:r>
            <w:r w:rsidRPr="004276F5">
              <w:rPr>
                <w:rFonts w:ascii="Arial" w:hAnsi="Arial" w:cs="Arial"/>
                <w:b/>
                <w:sz w:val="24"/>
                <w:szCs w:val="24"/>
              </w:rPr>
              <w:t>ALGORYTMIKI I PROGRAMOWANIA</w:t>
            </w:r>
            <w:r>
              <w:rPr>
                <w:rFonts w:ascii="Arial" w:hAnsi="Arial" w:cs="Arial"/>
                <w:b/>
                <w:sz w:val="24"/>
                <w:szCs w:val="24"/>
              </w:rPr>
              <w:t xml:space="preserve">  </w:t>
            </w:r>
            <w:r w:rsidRPr="004738D1">
              <w:rPr>
                <w:rFonts w:ascii="Arial" w:hAnsi="Arial" w:cs="Arial"/>
                <w:b/>
                <w:sz w:val="24"/>
                <w:szCs w:val="24"/>
              </w:rPr>
              <w:t>[</w:t>
            </w:r>
            <w:r>
              <w:rPr>
                <w:rFonts w:ascii="Arial" w:hAnsi="Arial" w:cs="Arial"/>
                <w:b/>
                <w:sz w:val="24"/>
                <w:szCs w:val="24"/>
              </w:rPr>
              <w:t>12</w:t>
            </w:r>
            <w:r w:rsidRPr="004738D1">
              <w:rPr>
                <w:rFonts w:ascii="Arial" w:hAnsi="Arial" w:cs="Arial"/>
                <w:b/>
                <w:sz w:val="24"/>
                <w:szCs w:val="24"/>
              </w:rPr>
              <w:t xml:space="preserve"> godz.]</w:t>
            </w:r>
          </w:p>
        </w:tc>
      </w:tr>
      <w:tr w:rsidR="00225EFB" w14:paraId="1EA4226C" w14:textId="77777777" w:rsidTr="006C5040">
        <w:tblPrEx>
          <w:tblLook w:val="04A0" w:firstRow="1" w:lastRow="0" w:firstColumn="1" w:lastColumn="0" w:noHBand="0" w:noVBand="1"/>
        </w:tblPrEx>
        <w:trPr>
          <w:trHeight w:val="741"/>
          <w:jc w:val="center"/>
        </w:trPr>
        <w:tc>
          <w:tcPr>
            <w:tcW w:w="1421" w:type="dxa"/>
            <w:vAlign w:val="center"/>
          </w:tcPr>
          <w:p w14:paraId="67864557"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251F0C93"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Wprowadzenie do programowania i</w:t>
            </w:r>
            <w:r>
              <w:rPr>
                <w:rFonts w:ascii="Arial" w:hAnsi="Arial" w:cs="Arial"/>
                <w:bCs/>
                <w:color w:val="002060"/>
                <w:sz w:val="18"/>
                <w:szCs w:val="18"/>
              </w:rPr>
              <w:t> </w:t>
            </w:r>
            <w:r w:rsidRPr="00382B01">
              <w:rPr>
                <w:rFonts w:ascii="Arial" w:hAnsi="Arial" w:cs="Arial"/>
                <w:bCs/>
                <w:color w:val="002060"/>
                <w:sz w:val="18"/>
                <w:szCs w:val="18"/>
              </w:rPr>
              <w:t>rozwiązywania problemów z</w:t>
            </w:r>
            <w:r>
              <w:rPr>
                <w:rFonts w:ascii="Arial" w:hAnsi="Arial" w:cs="Arial"/>
                <w:bCs/>
                <w:color w:val="002060"/>
                <w:sz w:val="18"/>
                <w:szCs w:val="18"/>
              </w:rPr>
              <w:t> </w:t>
            </w:r>
            <w:r w:rsidRPr="00382B01">
              <w:rPr>
                <w:rFonts w:ascii="Arial" w:hAnsi="Arial" w:cs="Arial"/>
                <w:bCs/>
                <w:color w:val="002060"/>
                <w:sz w:val="18"/>
                <w:szCs w:val="18"/>
              </w:rPr>
              <w:t>wykorzystaniem komputera</w:t>
            </w:r>
          </w:p>
        </w:tc>
        <w:tc>
          <w:tcPr>
            <w:tcW w:w="851" w:type="dxa"/>
            <w:vAlign w:val="center"/>
          </w:tcPr>
          <w:p w14:paraId="33322172"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539D52D" w14:textId="77777777" w:rsidR="00225EFB" w:rsidRPr="00382B01" w:rsidRDefault="00225EFB" w:rsidP="006C5040">
            <w:pPr>
              <w:autoSpaceDE w:val="0"/>
              <w:autoSpaceDN w:val="0"/>
              <w:adjustRightInd w:val="0"/>
              <w:spacing w:before="60" w:after="60"/>
              <w:rPr>
                <w:rFonts w:ascii="Arial" w:hAnsi="Arial" w:cs="Arial"/>
                <w:sz w:val="18"/>
                <w:szCs w:val="18"/>
              </w:rPr>
            </w:pPr>
            <w:r w:rsidRPr="00382B01">
              <w:rPr>
                <w:rFonts w:ascii="Arial" w:hAnsi="Arial" w:cs="Arial"/>
                <w:sz w:val="18"/>
                <w:szCs w:val="18"/>
              </w:rPr>
              <w:t>Sytuacje problemowe i określanie specyfikacji zadania</w:t>
            </w:r>
          </w:p>
        </w:tc>
        <w:tc>
          <w:tcPr>
            <w:tcW w:w="2229" w:type="dxa"/>
            <w:vAlign w:val="center"/>
          </w:tcPr>
          <w:p w14:paraId="36B3F31E"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w:t>
            </w:r>
          </w:p>
        </w:tc>
        <w:tc>
          <w:tcPr>
            <w:tcW w:w="1287" w:type="dxa"/>
            <w:vAlign w:val="center"/>
          </w:tcPr>
          <w:p w14:paraId="3082A296"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3077E59C" w14:textId="77777777" w:rsidTr="006C5040">
        <w:tblPrEx>
          <w:tblLook w:val="04A0" w:firstRow="1" w:lastRow="0" w:firstColumn="1" w:lastColumn="0" w:noHBand="0" w:noVBand="1"/>
        </w:tblPrEx>
        <w:trPr>
          <w:trHeight w:val="741"/>
          <w:jc w:val="center"/>
        </w:trPr>
        <w:tc>
          <w:tcPr>
            <w:tcW w:w="1421" w:type="dxa"/>
            <w:vAlign w:val="center"/>
          </w:tcPr>
          <w:p w14:paraId="19C9391E"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57A0E9FF"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Wprowadzenie do programowania i</w:t>
            </w:r>
            <w:r>
              <w:rPr>
                <w:rFonts w:ascii="Arial" w:hAnsi="Arial" w:cs="Arial"/>
                <w:bCs/>
                <w:color w:val="002060"/>
                <w:sz w:val="18"/>
                <w:szCs w:val="18"/>
              </w:rPr>
              <w:t> </w:t>
            </w:r>
            <w:r w:rsidRPr="00382B01">
              <w:rPr>
                <w:rFonts w:ascii="Arial" w:hAnsi="Arial" w:cs="Arial"/>
                <w:bCs/>
                <w:color w:val="002060"/>
                <w:sz w:val="18"/>
                <w:szCs w:val="18"/>
              </w:rPr>
              <w:t>rozwiązywania problemów z</w:t>
            </w:r>
            <w:r>
              <w:rPr>
                <w:rFonts w:ascii="Arial" w:hAnsi="Arial" w:cs="Arial"/>
                <w:bCs/>
                <w:color w:val="002060"/>
                <w:sz w:val="18"/>
                <w:szCs w:val="18"/>
              </w:rPr>
              <w:t> </w:t>
            </w:r>
            <w:r w:rsidRPr="00382B01">
              <w:rPr>
                <w:rFonts w:ascii="Arial" w:hAnsi="Arial" w:cs="Arial"/>
                <w:bCs/>
                <w:color w:val="002060"/>
                <w:sz w:val="18"/>
                <w:szCs w:val="18"/>
              </w:rPr>
              <w:t>wykorzystaniem komputera</w:t>
            </w:r>
          </w:p>
        </w:tc>
        <w:tc>
          <w:tcPr>
            <w:tcW w:w="851" w:type="dxa"/>
            <w:vAlign w:val="center"/>
          </w:tcPr>
          <w:p w14:paraId="533DBB05"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23C916D" w14:textId="77777777" w:rsidR="00225EFB" w:rsidRPr="00382B01" w:rsidRDefault="00225EFB" w:rsidP="006C5040">
            <w:pPr>
              <w:autoSpaceDE w:val="0"/>
              <w:autoSpaceDN w:val="0"/>
              <w:adjustRightInd w:val="0"/>
              <w:spacing w:before="60" w:after="60"/>
              <w:rPr>
                <w:rFonts w:ascii="Arial" w:hAnsi="Arial" w:cs="Arial"/>
                <w:sz w:val="18"/>
                <w:szCs w:val="18"/>
              </w:rPr>
            </w:pPr>
            <w:r w:rsidRPr="00382B01">
              <w:rPr>
                <w:rFonts w:ascii="Arial" w:hAnsi="Arial" w:cs="Arial"/>
                <w:sz w:val="18"/>
                <w:szCs w:val="18"/>
              </w:rPr>
              <w:t>Języki programowania i programowanie</w:t>
            </w:r>
          </w:p>
        </w:tc>
        <w:tc>
          <w:tcPr>
            <w:tcW w:w="2229" w:type="dxa"/>
            <w:vAlign w:val="center"/>
          </w:tcPr>
          <w:p w14:paraId="68A3B792"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w:t>
            </w:r>
          </w:p>
        </w:tc>
        <w:tc>
          <w:tcPr>
            <w:tcW w:w="1287" w:type="dxa"/>
            <w:vAlign w:val="center"/>
          </w:tcPr>
          <w:p w14:paraId="6BC645FD"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5BB70B1A" w14:textId="77777777" w:rsidTr="006C5040">
        <w:tblPrEx>
          <w:tblLook w:val="04A0" w:firstRow="1" w:lastRow="0" w:firstColumn="1" w:lastColumn="0" w:noHBand="0" w:noVBand="1"/>
        </w:tblPrEx>
        <w:trPr>
          <w:trHeight w:val="741"/>
          <w:jc w:val="center"/>
        </w:trPr>
        <w:tc>
          <w:tcPr>
            <w:tcW w:w="1421" w:type="dxa"/>
            <w:vAlign w:val="center"/>
          </w:tcPr>
          <w:p w14:paraId="02B05E54" w14:textId="77777777" w:rsidR="00225EFB" w:rsidRPr="00DA561D" w:rsidRDefault="00225EFB"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431F6906"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Tworzenie programów w języku C++</w:t>
            </w:r>
          </w:p>
        </w:tc>
        <w:tc>
          <w:tcPr>
            <w:tcW w:w="851" w:type="dxa"/>
            <w:vAlign w:val="center"/>
          </w:tcPr>
          <w:p w14:paraId="270CE0FA"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41FA07A"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Środowisko programistyczne języka C++, stosowanie zmiennych i wyprowadzanie wyników</w:t>
            </w:r>
          </w:p>
        </w:tc>
        <w:tc>
          <w:tcPr>
            <w:tcW w:w="2229" w:type="dxa"/>
            <w:vAlign w:val="center"/>
          </w:tcPr>
          <w:p w14:paraId="3C5C3100"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37D0AE2F"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725AF1B2" w14:textId="77777777" w:rsidTr="006C5040">
        <w:tblPrEx>
          <w:tblLook w:val="04A0" w:firstRow="1" w:lastRow="0" w:firstColumn="1" w:lastColumn="0" w:noHBand="0" w:noVBand="1"/>
        </w:tblPrEx>
        <w:trPr>
          <w:trHeight w:val="741"/>
          <w:jc w:val="center"/>
        </w:trPr>
        <w:tc>
          <w:tcPr>
            <w:tcW w:w="1421" w:type="dxa"/>
            <w:vAlign w:val="center"/>
          </w:tcPr>
          <w:p w14:paraId="1831CFF8" w14:textId="77777777" w:rsidR="00225EFB" w:rsidRPr="00DA561D"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4A0429AC"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Tworzenie programów w języku C++</w:t>
            </w:r>
          </w:p>
        </w:tc>
        <w:tc>
          <w:tcPr>
            <w:tcW w:w="851" w:type="dxa"/>
            <w:vAlign w:val="center"/>
          </w:tcPr>
          <w:p w14:paraId="1CBF7764"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853EAE0"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 xml:space="preserve">Zapisywanie rozwiązania problemu w języku C++ </w:t>
            </w:r>
          </w:p>
        </w:tc>
        <w:tc>
          <w:tcPr>
            <w:tcW w:w="2229" w:type="dxa"/>
            <w:vAlign w:val="center"/>
          </w:tcPr>
          <w:p w14:paraId="46669261"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680A6894"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1336A50B" w14:textId="77777777" w:rsidTr="006C5040">
        <w:tblPrEx>
          <w:tblLook w:val="04A0" w:firstRow="1" w:lastRow="0" w:firstColumn="1" w:lastColumn="0" w:noHBand="0" w:noVBand="1"/>
        </w:tblPrEx>
        <w:trPr>
          <w:trHeight w:val="741"/>
          <w:jc w:val="center"/>
        </w:trPr>
        <w:tc>
          <w:tcPr>
            <w:tcW w:w="1421" w:type="dxa"/>
            <w:vAlign w:val="center"/>
          </w:tcPr>
          <w:p w14:paraId="25F72424" w14:textId="77777777" w:rsidR="00225EFB" w:rsidRPr="00DA561D"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153230E7"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 xml:space="preserve">Tworzenie programów w języku </w:t>
            </w:r>
            <w:r>
              <w:rPr>
                <w:rFonts w:ascii="Arial" w:hAnsi="Arial" w:cs="Arial"/>
                <w:bCs/>
                <w:color w:val="002060"/>
                <w:sz w:val="18"/>
                <w:szCs w:val="18"/>
              </w:rPr>
              <w:t>Python</w:t>
            </w:r>
          </w:p>
        </w:tc>
        <w:tc>
          <w:tcPr>
            <w:tcW w:w="851" w:type="dxa"/>
            <w:vAlign w:val="center"/>
          </w:tcPr>
          <w:p w14:paraId="418ACDC2"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5045C07"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Środowisko programistyczne języka Python, stosowanie zmiennych i wyprowadzanie wyników</w:t>
            </w:r>
          </w:p>
        </w:tc>
        <w:tc>
          <w:tcPr>
            <w:tcW w:w="2229" w:type="dxa"/>
            <w:vAlign w:val="center"/>
          </w:tcPr>
          <w:p w14:paraId="134B3623"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47689C07"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29D59F4D" w14:textId="77777777" w:rsidTr="006C5040">
        <w:tblPrEx>
          <w:tblLook w:val="04A0" w:firstRow="1" w:lastRow="0" w:firstColumn="1" w:lastColumn="0" w:noHBand="0" w:noVBand="1"/>
        </w:tblPrEx>
        <w:trPr>
          <w:trHeight w:hRule="exact" w:val="680"/>
          <w:jc w:val="center"/>
        </w:trPr>
        <w:tc>
          <w:tcPr>
            <w:tcW w:w="1421" w:type="dxa"/>
            <w:vAlign w:val="center"/>
          </w:tcPr>
          <w:p w14:paraId="32664B13"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195AD499"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 xml:space="preserve">Tworzenie programów w języku </w:t>
            </w:r>
            <w:r>
              <w:rPr>
                <w:rFonts w:ascii="Arial" w:hAnsi="Arial" w:cs="Arial"/>
                <w:bCs/>
                <w:color w:val="002060"/>
                <w:sz w:val="18"/>
                <w:szCs w:val="18"/>
              </w:rPr>
              <w:t>Python</w:t>
            </w:r>
          </w:p>
        </w:tc>
        <w:tc>
          <w:tcPr>
            <w:tcW w:w="851" w:type="dxa"/>
            <w:vAlign w:val="center"/>
          </w:tcPr>
          <w:p w14:paraId="4C9AAA01"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478B995"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Zapisywanie rozwiązania problemu w języku Python</w:t>
            </w:r>
          </w:p>
        </w:tc>
        <w:tc>
          <w:tcPr>
            <w:tcW w:w="2229" w:type="dxa"/>
            <w:vAlign w:val="center"/>
          </w:tcPr>
          <w:p w14:paraId="06748570"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3F2FDA47"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05D580B6" w14:textId="77777777" w:rsidTr="006C5040">
        <w:tblPrEx>
          <w:tblLook w:val="04A0" w:firstRow="1" w:lastRow="0" w:firstColumn="1" w:lastColumn="0" w:noHBand="0" w:noVBand="1"/>
        </w:tblPrEx>
        <w:trPr>
          <w:trHeight w:hRule="exact" w:val="680"/>
          <w:jc w:val="center"/>
        </w:trPr>
        <w:tc>
          <w:tcPr>
            <w:tcW w:w="1421" w:type="dxa"/>
            <w:vAlign w:val="center"/>
          </w:tcPr>
          <w:p w14:paraId="034D07B8"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3D2DE0E8"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2419ED91"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1BB9085"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Sytuacje warunkowe i algorytmy z warunkami w</w:t>
            </w:r>
            <w:r>
              <w:rPr>
                <w:rFonts w:ascii="Arial" w:hAnsi="Arial" w:cs="Arial"/>
                <w:sz w:val="18"/>
                <w:szCs w:val="18"/>
              </w:rPr>
              <w:t> </w:t>
            </w:r>
            <w:r w:rsidRPr="00DE7F32">
              <w:rPr>
                <w:rFonts w:ascii="Arial" w:hAnsi="Arial" w:cs="Arial"/>
                <w:sz w:val="18"/>
                <w:szCs w:val="18"/>
              </w:rPr>
              <w:t>językach C++ i Python</w:t>
            </w:r>
          </w:p>
        </w:tc>
        <w:tc>
          <w:tcPr>
            <w:tcW w:w="2229" w:type="dxa"/>
            <w:vAlign w:val="center"/>
          </w:tcPr>
          <w:p w14:paraId="63A404AC"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265429D4"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68123499" w14:textId="77777777" w:rsidTr="006C5040">
        <w:tblPrEx>
          <w:tblLook w:val="04A0" w:firstRow="1" w:lastRow="0" w:firstColumn="1" w:lastColumn="0" w:noHBand="0" w:noVBand="1"/>
        </w:tblPrEx>
        <w:trPr>
          <w:trHeight w:hRule="exact" w:val="680"/>
          <w:jc w:val="center"/>
        </w:trPr>
        <w:tc>
          <w:tcPr>
            <w:tcW w:w="1421" w:type="dxa"/>
            <w:vAlign w:val="center"/>
          </w:tcPr>
          <w:p w14:paraId="6AB77FA9"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1CA9636B"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2957BE5D"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62EBBFF"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Sprawdzanie poprawności danych</w:t>
            </w:r>
          </w:p>
        </w:tc>
        <w:tc>
          <w:tcPr>
            <w:tcW w:w="2229" w:type="dxa"/>
            <w:vAlign w:val="center"/>
          </w:tcPr>
          <w:p w14:paraId="69EEE0AE"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0C2E5226"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7D5E3BD9" w14:textId="77777777" w:rsidTr="006C5040">
        <w:tblPrEx>
          <w:tblLook w:val="04A0" w:firstRow="1" w:lastRow="0" w:firstColumn="1" w:lastColumn="0" w:noHBand="0" w:noVBand="1"/>
        </w:tblPrEx>
        <w:trPr>
          <w:trHeight w:hRule="exact" w:val="680"/>
          <w:jc w:val="center"/>
        </w:trPr>
        <w:tc>
          <w:tcPr>
            <w:tcW w:w="1421" w:type="dxa"/>
            <w:vAlign w:val="center"/>
          </w:tcPr>
          <w:p w14:paraId="1D78C5A6"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3D4332A5"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55FAA667"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BCE9BAE"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Algorytmy z warunkami zagnieżdżonymi</w:t>
            </w:r>
          </w:p>
        </w:tc>
        <w:tc>
          <w:tcPr>
            <w:tcW w:w="2229" w:type="dxa"/>
            <w:vAlign w:val="center"/>
          </w:tcPr>
          <w:p w14:paraId="10372905"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2F2D713F"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64C50415" w14:textId="77777777" w:rsidTr="006C5040">
        <w:tblPrEx>
          <w:tblLook w:val="04A0" w:firstRow="1" w:lastRow="0" w:firstColumn="1" w:lastColumn="0" w:noHBand="0" w:noVBand="1"/>
        </w:tblPrEx>
        <w:trPr>
          <w:trHeight w:hRule="exact" w:val="680"/>
          <w:jc w:val="center"/>
        </w:trPr>
        <w:tc>
          <w:tcPr>
            <w:tcW w:w="1421" w:type="dxa"/>
            <w:vAlign w:val="center"/>
          </w:tcPr>
          <w:p w14:paraId="232AFC5A"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431FE0BC"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38FD768C"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EB9A210"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Algorytmy iteracyjne w językach C++ i Python</w:t>
            </w:r>
          </w:p>
        </w:tc>
        <w:tc>
          <w:tcPr>
            <w:tcW w:w="2229" w:type="dxa"/>
            <w:vAlign w:val="center"/>
          </w:tcPr>
          <w:p w14:paraId="628B2B68"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100D2EB1"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1C2E4FE5" w14:textId="77777777" w:rsidTr="006C5040">
        <w:tblPrEx>
          <w:tblLook w:val="04A0" w:firstRow="1" w:lastRow="0" w:firstColumn="1" w:lastColumn="0" w:noHBand="0" w:noVBand="1"/>
        </w:tblPrEx>
        <w:trPr>
          <w:trHeight w:hRule="exact" w:val="680"/>
          <w:jc w:val="center"/>
        </w:trPr>
        <w:tc>
          <w:tcPr>
            <w:tcW w:w="1421" w:type="dxa"/>
            <w:vAlign w:val="center"/>
          </w:tcPr>
          <w:p w14:paraId="753A73EA" w14:textId="77777777" w:rsidR="00225EFB" w:rsidRPr="004276F5" w:rsidRDefault="00225EFB"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5E7DD37D"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1C274970"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A391E2A"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Zapisywanie rozwiązania problemu iteracyjnego w</w:t>
            </w:r>
            <w:r>
              <w:rPr>
                <w:rFonts w:ascii="Arial" w:hAnsi="Arial" w:cs="Arial"/>
                <w:sz w:val="18"/>
                <w:szCs w:val="18"/>
              </w:rPr>
              <w:t> </w:t>
            </w:r>
            <w:r w:rsidRPr="00DE7F32">
              <w:rPr>
                <w:rFonts w:ascii="Arial" w:hAnsi="Arial" w:cs="Arial"/>
                <w:sz w:val="18"/>
                <w:szCs w:val="18"/>
              </w:rPr>
              <w:t>językach C++ i Python</w:t>
            </w:r>
          </w:p>
        </w:tc>
        <w:tc>
          <w:tcPr>
            <w:tcW w:w="2229" w:type="dxa"/>
            <w:vAlign w:val="center"/>
          </w:tcPr>
          <w:p w14:paraId="6C46E7E1"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773A8C89"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3EC3F0BF" w14:textId="77777777" w:rsidTr="006C5040">
        <w:tblPrEx>
          <w:tblLook w:val="04A0" w:firstRow="1" w:lastRow="0" w:firstColumn="1" w:lastColumn="0" w:noHBand="0" w:noVBand="1"/>
        </w:tblPrEx>
        <w:trPr>
          <w:trHeight w:hRule="exact" w:val="680"/>
          <w:jc w:val="center"/>
        </w:trPr>
        <w:tc>
          <w:tcPr>
            <w:tcW w:w="1421" w:type="dxa"/>
            <w:vAlign w:val="center"/>
          </w:tcPr>
          <w:p w14:paraId="37BBBBDD"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3822E58D" w14:textId="77777777" w:rsidR="00225EFB" w:rsidRPr="00DA561D"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2DCD2B04"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2F7F54C" w14:textId="77777777" w:rsidR="00225EFB" w:rsidRPr="00382B01" w:rsidRDefault="00225EFB" w:rsidP="006C5040">
            <w:pPr>
              <w:autoSpaceDE w:val="0"/>
              <w:autoSpaceDN w:val="0"/>
              <w:adjustRightInd w:val="0"/>
              <w:spacing w:before="60" w:after="60"/>
              <w:rPr>
                <w:rFonts w:ascii="Arial" w:hAnsi="Arial" w:cs="Arial"/>
                <w:sz w:val="18"/>
                <w:szCs w:val="18"/>
              </w:rPr>
            </w:pPr>
            <w:r w:rsidRPr="00DE7F32">
              <w:rPr>
                <w:rFonts w:ascii="Arial" w:hAnsi="Arial" w:cs="Arial"/>
                <w:sz w:val="18"/>
                <w:szCs w:val="18"/>
              </w:rPr>
              <w:t>Instrukcje iteracyjne zagnieżdżone</w:t>
            </w:r>
          </w:p>
        </w:tc>
        <w:tc>
          <w:tcPr>
            <w:tcW w:w="2229" w:type="dxa"/>
            <w:vAlign w:val="center"/>
          </w:tcPr>
          <w:p w14:paraId="6D8A2AF7" w14:textId="77777777" w:rsidR="00225EFB" w:rsidRPr="00C473D5" w:rsidRDefault="00225EFB" w:rsidP="006C5040">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689F3512"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1168A071" w14:textId="77777777" w:rsidTr="006C5040">
        <w:tblPrEx>
          <w:tblLook w:val="04A0" w:firstRow="1" w:lastRow="0" w:firstColumn="1" w:lastColumn="0" w:noHBand="0" w:noVBand="1"/>
        </w:tblPrEx>
        <w:trPr>
          <w:trHeight w:hRule="exact" w:val="680"/>
          <w:jc w:val="center"/>
        </w:trPr>
        <w:tc>
          <w:tcPr>
            <w:tcW w:w="1421" w:type="dxa"/>
          </w:tcPr>
          <w:p w14:paraId="7DF796DD" w14:textId="77777777" w:rsidR="00225EFB" w:rsidRPr="004276F5" w:rsidRDefault="00225EFB" w:rsidP="006C5040">
            <w:pPr>
              <w:autoSpaceDE w:val="0"/>
              <w:autoSpaceDN w:val="0"/>
              <w:adjustRightInd w:val="0"/>
              <w:spacing w:before="240" w:after="60"/>
              <w:jc w:val="center"/>
              <w:rPr>
                <w:rFonts w:ascii="Arial" w:hAnsi="Arial" w:cs="Arial"/>
                <w:sz w:val="18"/>
                <w:szCs w:val="18"/>
              </w:rPr>
            </w:pPr>
            <w:r w:rsidRPr="008D5D6E">
              <w:sym w:font="Symbol" w:char="F02D"/>
            </w:r>
          </w:p>
        </w:tc>
        <w:tc>
          <w:tcPr>
            <w:tcW w:w="3685" w:type="dxa"/>
          </w:tcPr>
          <w:p w14:paraId="1E63A76E" w14:textId="77777777" w:rsidR="00225EFB" w:rsidRPr="00DA561D" w:rsidRDefault="00225EFB" w:rsidP="006C5040">
            <w:pPr>
              <w:spacing w:before="240" w:after="60"/>
              <w:jc w:val="center"/>
              <w:rPr>
                <w:rFonts w:ascii="Arial" w:hAnsi="Arial" w:cs="Arial"/>
                <w:bCs/>
                <w:color w:val="002060"/>
                <w:sz w:val="18"/>
                <w:szCs w:val="18"/>
              </w:rPr>
            </w:pPr>
            <w:r w:rsidRPr="008D5D6E">
              <w:sym w:font="Symbol" w:char="F02D"/>
            </w:r>
          </w:p>
        </w:tc>
        <w:tc>
          <w:tcPr>
            <w:tcW w:w="851" w:type="dxa"/>
            <w:vAlign w:val="center"/>
          </w:tcPr>
          <w:p w14:paraId="701AE646"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300F7ED" w14:textId="77777777" w:rsidR="00225EFB" w:rsidRPr="002103A8" w:rsidRDefault="00225EFB" w:rsidP="006C5040">
            <w:pPr>
              <w:autoSpaceDE w:val="0"/>
              <w:autoSpaceDN w:val="0"/>
              <w:adjustRightInd w:val="0"/>
              <w:spacing w:before="60" w:after="60"/>
              <w:rPr>
                <w:rFonts w:ascii="Arial" w:hAnsi="Arial" w:cs="Arial"/>
                <w:sz w:val="18"/>
                <w:szCs w:val="18"/>
              </w:rPr>
            </w:pPr>
            <w:r w:rsidRPr="002103A8">
              <w:rPr>
                <w:rFonts w:ascii="Arial" w:hAnsi="Arial" w:cs="Arial"/>
                <w:bCs/>
                <w:sz w:val="18"/>
                <w:szCs w:val="18"/>
              </w:rPr>
              <w:t>Sprawdzian (tematy C1-C5)</w:t>
            </w:r>
          </w:p>
        </w:tc>
        <w:tc>
          <w:tcPr>
            <w:tcW w:w="2229" w:type="dxa"/>
            <w:vAlign w:val="center"/>
          </w:tcPr>
          <w:p w14:paraId="67341989" w14:textId="77777777" w:rsidR="00225EFB" w:rsidRPr="008D5D6E" w:rsidRDefault="00225EFB" w:rsidP="006C5040">
            <w:pPr>
              <w:autoSpaceDE w:val="0"/>
              <w:autoSpaceDN w:val="0"/>
              <w:adjustRightInd w:val="0"/>
              <w:spacing w:before="60" w:after="60"/>
              <w:jc w:val="center"/>
            </w:pPr>
            <w:r w:rsidRPr="008D5D6E">
              <w:sym w:font="Symbol" w:char="F02D"/>
            </w:r>
          </w:p>
        </w:tc>
        <w:tc>
          <w:tcPr>
            <w:tcW w:w="1287" w:type="dxa"/>
            <w:vAlign w:val="center"/>
          </w:tcPr>
          <w:p w14:paraId="54C47FD3"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225EFB" w14:paraId="22EBF597" w14:textId="77777777" w:rsidTr="006C5040">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tcPr>
          <w:p w14:paraId="75DFB9E8" w14:textId="77777777" w:rsidR="00225EFB" w:rsidRPr="00DA561D" w:rsidRDefault="00225EFB" w:rsidP="006C5040">
            <w:pPr>
              <w:autoSpaceDE w:val="0"/>
              <w:autoSpaceDN w:val="0"/>
              <w:adjustRightInd w:val="0"/>
              <w:spacing w:before="120" w:after="60"/>
              <w:jc w:val="center"/>
              <w:rPr>
                <w:rFonts w:ascii="Arial" w:hAnsi="Arial" w:cs="Arial"/>
                <w:sz w:val="18"/>
                <w:szCs w:val="18"/>
              </w:rPr>
            </w:pPr>
            <w:r>
              <w:rPr>
                <w:rFonts w:ascii="Arial" w:hAnsi="Arial" w:cs="Arial"/>
                <w:b/>
                <w:sz w:val="24"/>
                <w:szCs w:val="24"/>
              </w:rPr>
              <w:t xml:space="preserve">MODUŁ D. </w:t>
            </w:r>
            <w:r w:rsidRPr="00382B01">
              <w:rPr>
                <w:rFonts w:ascii="Arial" w:hAnsi="Arial" w:cs="Arial"/>
                <w:b/>
                <w:sz w:val="24"/>
                <w:szCs w:val="24"/>
              </w:rPr>
              <w:t>WOKÓŁ INTERNETU I PROJEKTÓ</w:t>
            </w:r>
            <w:r>
              <w:rPr>
                <w:rFonts w:ascii="Arial" w:hAnsi="Arial" w:cs="Arial"/>
                <w:b/>
                <w:sz w:val="24"/>
                <w:szCs w:val="24"/>
              </w:rPr>
              <w:t xml:space="preserve">W </w:t>
            </w:r>
            <w:r w:rsidRPr="004738D1">
              <w:rPr>
                <w:rFonts w:ascii="Arial" w:hAnsi="Arial" w:cs="Arial"/>
                <w:b/>
                <w:sz w:val="24"/>
                <w:szCs w:val="24"/>
              </w:rPr>
              <w:t>[</w:t>
            </w:r>
            <w:r>
              <w:rPr>
                <w:rFonts w:ascii="Arial" w:hAnsi="Arial" w:cs="Arial"/>
                <w:b/>
                <w:sz w:val="24"/>
                <w:szCs w:val="24"/>
              </w:rPr>
              <w:t>5</w:t>
            </w:r>
            <w:r w:rsidRPr="004738D1">
              <w:rPr>
                <w:rFonts w:ascii="Arial" w:hAnsi="Arial" w:cs="Arial"/>
                <w:b/>
                <w:sz w:val="24"/>
                <w:szCs w:val="24"/>
              </w:rPr>
              <w:t xml:space="preserve"> godz.]</w:t>
            </w:r>
          </w:p>
        </w:tc>
      </w:tr>
      <w:tr w:rsidR="00225EFB" w14:paraId="5F2E88BB" w14:textId="77777777" w:rsidTr="006C5040">
        <w:tblPrEx>
          <w:tblLook w:val="04A0" w:firstRow="1" w:lastRow="0" w:firstColumn="1" w:lastColumn="0" w:noHBand="0" w:noVBand="1"/>
        </w:tblPrEx>
        <w:trPr>
          <w:trHeight w:hRule="exact" w:val="680"/>
          <w:jc w:val="center"/>
        </w:trPr>
        <w:tc>
          <w:tcPr>
            <w:tcW w:w="1421" w:type="dxa"/>
            <w:vAlign w:val="center"/>
          </w:tcPr>
          <w:p w14:paraId="51396285" w14:textId="77777777" w:rsidR="00225EFB" w:rsidRPr="007D56AB" w:rsidRDefault="00225EFB" w:rsidP="006C5040">
            <w:pPr>
              <w:autoSpaceDE w:val="0"/>
              <w:autoSpaceDN w:val="0"/>
              <w:adjustRightInd w:val="0"/>
              <w:spacing w:before="60" w:after="60"/>
            </w:pPr>
            <w:r w:rsidRPr="004276F5">
              <w:rPr>
                <w:rFonts w:ascii="Arial" w:hAnsi="Arial" w:cs="Arial"/>
                <w:sz w:val="18"/>
                <w:szCs w:val="18"/>
              </w:rPr>
              <w:t xml:space="preserve">Temat </w:t>
            </w:r>
            <w:r>
              <w:rPr>
                <w:rFonts w:ascii="Arial" w:hAnsi="Arial" w:cs="Arial"/>
                <w:sz w:val="18"/>
                <w:szCs w:val="18"/>
              </w:rPr>
              <w:t>D1</w:t>
            </w:r>
            <w:r w:rsidRPr="004276F5">
              <w:rPr>
                <w:rFonts w:ascii="Arial" w:hAnsi="Arial" w:cs="Arial"/>
                <w:sz w:val="18"/>
                <w:szCs w:val="18"/>
              </w:rPr>
              <w:t>.</w:t>
            </w:r>
          </w:p>
        </w:tc>
        <w:tc>
          <w:tcPr>
            <w:tcW w:w="3685" w:type="dxa"/>
            <w:vAlign w:val="center"/>
          </w:tcPr>
          <w:p w14:paraId="218558CB" w14:textId="77777777" w:rsidR="00225EFB" w:rsidRPr="007D56AB" w:rsidRDefault="00225EFB" w:rsidP="006C5040">
            <w:pPr>
              <w:spacing w:before="60" w:after="60"/>
            </w:pPr>
            <w:r w:rsidRPr="00382B01">
              <w:rPr>
                <w:rFonts w:ascii="Arial" w:hAnsi="Arial" w:cs="Arial"/>
                <w:bCs/>
                <w:color w:val="002060"/>
                <w:sz w:val="18"/>
                <w:szCs w:val="18"/>
              </w:rPr>
              <w:t>Internet jako ocean informacji</w:t>
            </w:r>
          </w:p>
        </w:tc>
        <w:tc>
          <w:tcPr>
            <w:tcW w:w="851" w:type="dxa"/>
            <w:vAlign w:val="center"/>
          </w:tcPr>
          <w:p w14:paraId="13AC1A5F"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C7C71F2" w14:textId="77777777" w:rsidR="00225EFB" w:rsidRPr="005D1270" w:rsidRDefault="00225EFB" w:rsidP="006C5040">
            <w:pPr>
              <w:autoSpaceDE w:val="0"/>
              <w:autoSpaceDN w:val="0"/>
              <w:adjustRightInd w:val="0"/>
              <w:spacing w:before="60" w:after="60"/>
              <w:rPr>
                <w:rFonts w:ascii="Arial" w:hAnsi="Arial" w:cs="Arial"/>
                <w:bCs/>
                <w:sz w:val="20"/>
                <w:szCs w:val="20"/>
              </w:rPr>
            </w:pPr>
            <w:r w:rsidRPr="00382B01">
              <w:rPr>
                <w:rFonts w:ascii="Arial" w:hAnsi="Arial" w:cs="Arial"/>
                <w:bCs/>
                <w:sz w:val="18"/>
                <w:szCs w:val="18"/>
              </w:rPr>
              <w:t>Internet jako ocean informacji</w:t>
            </w:r>
          </w:p>
        </w:tc>
        <w:tc>
          <w:tcPr>
            <w:tcW w:w="2229" w:type="dxa"/>
            <w:vAlign w:val="center"/>
          </w:tcPr>
          <w:p w14:paraId="5D2C3D09" w14:textId="77777777" w:rsidR="00225EFB" w:rsidRPr="008D5D6E" w:rsidRDefault="00225EFB" w:rsidP="006C5040">
            <w:pPr>
              <w:autoSpaceDE w:val="0"/>
              <w:autoSpaceDN w:val="0"/>
              <w:adjustRightInd w:val="0"/>
              <w:spacing w:before="60" w:after="60"/>
              <w:jc w:val="center"/>
            </w:pPr>
            <w:r w:rsidRPr="00382B01">
              <w:rPr>
                <w:rFonts w:ascii="Arial" w:hAnsi="Arial" w:cs="Arial"/>
                <w:sz w:val="20"/>
                <w:szCs w:val="20"/>
              </w:rPr>
              <w:t>II.4., III.4.</w:t>
            </w:r>
          </w:p>
        </w:tc>
        <w:tc>
          <w:tcPr>
            <w:tcW w:w="1287" w:type="dxa"/>
            <w:vAlign w:val="center"/>
          </w:tcPr>
          <w:p w14:paraId="052E603C"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739BB0FD" w14:textId="77777777" w:rsidTr="006C5040">
        <w:tblPrEx>
          <w:tblLook w:val="04A0" w:firstRow="1" w:lastRow="0" w:firstColumn="1" w:lastColumn="0" w:noHBand="0" w:noVBand="1"/>
        </w:tblPrEx>
        <w:trPr>
          <w:trHeight w:hRule="exact" w:val="680"/>
          <w:jc w:val="center"/>
        </w:trPr>
        <w:tc>
          <w:tcPr>
            <w:tcW w:w="1421" w:type="dxa"/>
            <w:vAlign w:val="center"/>
          </w:tcPr>
          <w:p w14:paraId="17404AD9"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D1</w:t>
            </w:r>
            <w:r w:rsidRPr="004276F5">
              <w:rPr>
                <w:rFonts w:ascii="Arial" w:hAnsi="Arial" w:cs="Arial"/>
                <w:sz w:val="18"/>
                <w:szCs w:val="18"/>
              </w:rPr>
              <w:t>.</w:t>
            </w:r>
          </w:p>
        </w:tc>
        <w:tc>
          <w:tcPr>
            <w:tcW w:w="3685" w:type="dxa"/>
            <w:vAlign w:val="center"/>
          </w:tcPr>
          <w:p w14:paraId="1884234D" w14:textId="77777777" w:rsidR="00225EFB" w:rsidRPr="00382B01"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Internet jako ocean informacji</w:t>
            </w:r>
          </w:p>
        </w:tc>
        <w:tc>
          <w:tcPr>
            <w:tcW w:w="851" w:type="dxa"/>
            <w:vAlign w:val="center"/>
          </w:tcPr>
          <w:p w14:paraId="204B0ADB"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9EC2AC7" w14:textId="77777777" w:rsidR="00225EFB" w:rsidRPr="00382B01" w:rsidRDefault="00225EFB" w:rsidP="006C5040">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Przykłady wyszukiwania informacji</w:t>
            </w:r>
          </w:p>
        </w:tc>
        <w:tc>
          <w:tcPr>
            <w:tcW w:w="2229" w:type="dxa"/>
            <w:vAlign w:val="center"/>
          </w:tcPr>
          <w:p w14:paraId="74320F79" w14:textId="77777777" w:rsidR="00225EFB" w:rsidRPr="00382B01" w:rsidRDefault="00225EFB" w:rsidP="006C5040">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II.4., III.4.</w:t>
            </w:r>
          </w:p>
        </w:tc>
        <w:tc>
          <w:tcPr>
            <w:tcW w:w="1287" w:type="dxa"/>
            <w:vAlign w:val="center"/>
          </w:tcPr>
          <w:p w14:paraId="3F888679"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160ED777" w14:textId="77777777" w:rsidTr="006C5040">
        <w:tblPrEx>
          <w:tblLook w:val="04A0" w:firstRow="1" w:lastRow="0" w:firstColumn="1" w:lastColumn="0" w:noHBand="0" w:noVBand="1"/>
        </w:tblPrEx>
        <w:trPr>
          <w:trHeight w:hRule="exact" w:val="680"/>
          <w:jc w:val="center"/>
        </w:trPr>
        <w:tc>
          <w:tcPr>
            <w:tcW w:w="1421" w:type="dxa"/>
            <w:vAlign w:val="center"/>
          </w:tcPr>
          <w:p w14:paraId="36E1BC5E"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D2</w:t>
            </w:r>
            <w:r w:rsidRPr="004276F5">
              <w:rPr>
                <w:rFonts w:ascii="Arial" w:hAnsi="Arial" w:cs="Arial"/>
                <w:sz w:val="18"/>
                <w:szCs w:val="18"/>
              </w:rPr>
              <w:t>.</w:t>
            </w:r>
          </w:p>
        </w:tc>
        <w:tc>
          <w:tcPr>
            <w:tcW w:w="3685" w:type="dxa"/>
            <w:vAlign w:val="center"/>
          </w:tcPr>
          <w:p w14:paraId="0D042FB4" w14:textId="77777777" w:rsidR="00225EFB" w:rsidRPr="00382B01"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Korzystanie z wybranych e-usług</w:t>
            </w:r>
          </w:p>
        </w:tc>
        <w:tc>
          <w:tcPr>
            <w:tcW w:w="851" w:type="dxa"/>
            <w:vAlign w:val="center"/>
          </w:tcPr>
          <w:p w14:paraId="74A6BFCA"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C189973" w14:textId="77777777" w:rsidR="00225EFB" w:rsidRPr="00382B01" w:rsidRDefault="00225EFB" w:rsidP="006C5040">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Korzystanie z wybranych e-usług</w:t>
            </w:r>
          </w:p>
        </w:tc>
        <w:tc>
          <w:tcPr>
            <w:tcW w:w="2229" w:type="dxa"/>
            <w:vAlign w:val="center"/>
          </w:tcPr>
          <w:p w14:paraId="16C3AE5E" w14:textId="77777777" w:rsidR="00225EFB" w:rsidRPr="00382B01" w:rsidRDefault="00225EFB" w:rsidP="006C5040">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 xml:space="preserve">III.1., </w:t>
            </w:r>
            <w:r>
              <w:rPr>
                <w:rFonts w:ascii="Arial" w:hAnsi="Arial" w:cs="Arial"/>
                <w:sz w:val="20"/>
                <w:szCs w:val="20"/>
              </w:rPr>
              <w:t>III.</w:t>
            </w:r>
            <w:r w:rsidRPr="00382B01">
              <w:rPr>
                <w:rFonts w:ascii="Arial" w:hAnsi="Arial" w:cs="Arial"/>
                <w:sz w:val="20"/>
                <w:szCs w:val="20"/>
              </w:rPr>
              <w:t xml:space="preserve">2., </w:t>
            </w:r>
            <w:r>
              <w:rPr>
                <w:rFonts w:ascii="Arial" w:hAnsi="Arial" w:cs="Arial"/>
                <w:sz w:val="20"/>
                <w:szCs w:val="20"/>
              </w:rPr>
              <w:t>III.</w:t>
            </w:r>
            <w:r w:rsidRPr="00382B01">
              <w:rPr>
                <w:rFonts w:ascii="Arial" w:hAnsi="Arial" w:cs="Arial"/>
                <w:sz w:val="20"/>
                <w:szCs w:val="20"/>
              </w:rPr>
              <w:t xml:space="preserve">3., </w:t>
            </w:r>
            <w:r>
              <w:rPr>
                <w:rFonts w:ascii="Arial" w:hAnsi="Arial" w:cs="Arial"/>
                <w:sz w:val="20"/>
                <w:szCs w:val="20"/>
              </w:rPr>
              <w:t>III.</w:t>
            </w:r>
            <w:r w:rsidRPr="00382B01">
              <w:rPr>
                <w:rFonts w:ascii="Arial" w:hAnsi="Arial" w:cs="Arial"/>
                <w:sz w:val="20"/>
                <w:szCs w:val="20"/>
              </w:rPr>
              <w:t>4.</w:t>
            </w:r>
          </w:p>
        </w:tc>
        <w:tc>
          <w:tcPr>
            <w:tcW w:w="1287" w:type="dxa"/>
            <w:vAlign w:val="center"/>
          </w:tcPr>
          <w:p w14:paraId="6C04FA9A"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25EFB" w14:paraId="6E46039E" w14:textId="77777777" w:rsidTr="006C5040">
        <w:tblPrEx>
          <w:tblLook w:val="04A0" w:firstRow="1" w:lastRow="0" w:firstColumn="1" w:lastColumn="0" w:noHBand="0" w:noVBand="1"/>
        </w:tblPrEx>
        <w:trPr>
          <w:trHeight w:hRule="exact" w:val="680"/>
          <w:jc w:val="center"/>
        </w:trPr>
        <w:tc>
          <w:tcPr>
            <w:tcW w:w="1421" w:type="dxa"/>
            <w:vAlign w:val="center"/>
          </w:tcPr>
          <w:p w14:paraId="526CAAE6" w14:textId="77777777" w:rsidR="00225EFB" w:rsidRPr="004276F5" w:rsidRDefault="00225EFB" w:rsidP="006C5040">
            <w:pPr>
              <w:autoSpaceDE w:val="0"/>
              <w:autoSpaceDN w:val="0"/>
              <w:adjustRightInd w:val="0"/>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D3</w:t>
            </w:r>
            <w:r w:rsidRPr="004276F5">
              <w:rPr>
                <w:rFonts w:ascii="Arial" w:hAnsi="Arial" w:cs="Arial"/>
                <w:sz w:val="18"/>
                <w:szCs w:val="18"/>
              </w:rPr>
              <w:t>.</w:t>
            </w:r>
          </w:p>
        </w:tc>
        <w:tc>
          <w:tcPr>
            <w:tcW w:w="3685" w:type="dxa"/>
            <w:vAlign w:val="center"/>
          </w:tcPr>
          <w:p w14:paraId="2DE51C03" w14:textId="77777777" w:rsidR="00225EFB" w:rsidRPr="00382B01" w:rsidRDefault="00225EFB" w:rsidP="006C5040">
            <w:pPr>
              <w:spacing w:before="60" w:after="60"/>
              <w:rPr>
                <w:rFonts w:ascii="Arial" w:hAnsi="Arial" w:cs="Arial"/>
                <w:bCs/>
                <w:color w:val="002060"/>
                <w:sz w:val="18"/>
                <w:szCs w:val="18"/>
              </w:rPr>
            </w:pPr>
            <w:r w:rsidRPr="00382B01">
              <w:rPr>
                <w:rFonts w:ascii="Arial" w:hAnsi="Arial" w:cs="Arial"/>
                <w:bCs/>
                <w:color w:val="002060"/>
                <w:sz w:val="18"/>
                <w:szCs w:val="18"/>
              </w:rPr>
              <w:t>Zadania projektowe</w:t>
            </w:r>
          </w:p>
        </w:tc>
        <w:tc>
          <w:tcPr>
            <w:tcW w:w="851" w:type="dxa"/>
            <w:vAlign w:val="center"/>
          </w:tcPr>
          <w:p w14:paraId="49706C7E" w14:textId="77777777" w:rsidR="00225EFB" w:rsidRPr="00DA561D" w:rsidRDefault="00225EFB" w:rsidP="006C5040">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8FEE999" w14:textId="77777777" w:rsidR="00225EFB" w:rsidRPr="00382B01" w:rsidRDefault="00225EFB" w:rsidP="006C5040">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Zadania projektowe – przygotowanie projektu</w:t>
            </w:r>
          </w:p>
        </w:tc>
        <w:tc>
          <w:tcPr>
            <w:tcW w:w="2229" w:type="dxa"/>
            <w:vAlign w:val="center"/>
          </w:tcPr>
          <w:p w14:paraId="66548BE4" w14:textId="77777777" w:rsidR="00225EFB" w:rsidRPr="00382B01" w:rsidRDefault="00225EFB" w:rsidP="006C5040">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 xml:space="preserve">IV.1., </w:t>
            </w:r>
            <w:r>
              <w:rPr>
                <w:rFonts w:ascii="Arial" w:hAnsi="Arial" w:cs="Arial"/>
                <w:sz w:val="20"/>
                <w:szCs w:val="20"/>
              </w:rPr>
              <w:t>IV.</w:t>
            </w:r>
            <w:r w:rsidRPr="00382B01">
              <w:rPr>
                <w:rFonts w:ascii="Arial" w:hAnsi="Arial" w:cs="Arial"/>
                <w:sz w:val="20"/>
                <w:szCs w:val="20"/>
              </w:rPr>
              <w:t xml:space="preserve">2., </w:t>
            </w:r>
            <w:r>
              <w:rPr>
                <w:rFonts w:ascii="Arial" w:hAnsi="Arial" w:cs="Arial"/>
                <w:sz w:val="20"/>
                <w:szCs w:val="20"/>
              </w:rPr>
              <w:t>IV.5</w:t>
            </w:r>
            <w:r w:rsidRPr="00382B01">
              <w:rPr>
                <w:rFonts w:ascii="Arial" w:hAnsi="Arial" w:cs="Arial"/>
                <w:sz w:val="20"/>
                <w:szCs w:val="20"/>
              </w:rPr>
              <w:t>.</w:t>
            </w:r>
          </w:p>
        </w:tc>
        <w:tc>
          <w:tcPr>
            <w:tcW w:w="1287" w:type="dxa"/>
            <w:vAlign w:val="center"/>
          </w:tcPr>
          <w:p w14:paraId="548786AA" w14:textId="77777777" w:rsidR="00225EFB" w:rsidRPr="00DA561D" w:rsidRDefault="00225EFB"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bl>
    <w:p w14:paraId="0F05B8C4" w14:textId="77777777" w:rsidR="002C03A6" w:rsidRPr="009B07E7" w:rsidRDefault="002C03A6" w:rsidP="009B07E7">
      <w:pPr>
        <w:jc w:val="center"/>
        <w:rPr>
          <w:rFonts w:ascii="Arial" w:hAnsi="Arial" w:cs="Arial"/>
          <w:color w:val="002060"/>
        </w:rPr>
      </w:pPr>
      <w:r>
        <w:rPr>
          <w:rFonts w:ascii="Arial" w:hAnsi="Arial" w:cs="Arial"/>
          <w:b/>
          <w:bCs/>
          <w:color w:val="002060"/>
          <w:sz w:val="32"/>
          <w:szCs w:val="32"/>
        </w:rPr>
        <w:br w:type="page"/>
      </w:r>
    </w:p>
    <w:p w14:paraId="698DEE20" w14:textId="77777777"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04F520F0" w14:textId="77777777" w:rsidR="00D86B1E" w:rsidRDefault="00D86B1E" w:rsidP="00D86B1E">
      <w:pPr>
        <w:spacing w:before="60" w:after="60" w:line="276" w:lineRule="auto"/>
        <w:jc w:val="both"/>
        <w:rPr>
          <w:rFonts w:ascii="Arial" w:hAnsi="Arial" w:cs="Arial"/>
          <w:sz w:val="20"/>
          <w:szCs w:val="20"/>
        </w:rPr>
      </w:pPr>
    </w:p>
    <w:p w14:paraId="4AFD4C76"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726B2A53"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14439BBB"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00BA05D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7B7FBA3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6E179C0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1AC9D260" w14:textId="77777777" w:rsidR="00D86B1E" w:rsidRDefault="00D86B1E" w:rsidP="00D86B1E">
      <w:pPr>
        <w:spacing w:before="60" w:after="60" w:line="276" w:lineRule="auto"/>
        <w:jc w:val="both"/>
        <w:rPr>
          <w:rFonts w:ascii="Arial" w:hAnsi="Arial" w:cs="Arial"/>
          <w:b/>
          <w:bCs/>
          <w:sz w:val="20"/>
          <w:szCs w:val="20"/>
        </w:rPr>
      </w:pPr>
    </w:p>
    <w:p w14:paraId="4B985CE7"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2F30F451"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4199E92"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65E50407"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1DD87B34"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14FB3AA2"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050509EF"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2D5AC854"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0EC40254"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109A12C1" w14:textId="77777777" w:rsidR="00D86B1E" w:rsidRDefault="00D86B1E" w:rsidP="00D86B1E">
      <w:pPr>
        <w:spacing w:before="60" w:after="60" w:line="276" w:lineRule="auto"/>
        <w:jc w:val="both"/>
        <w:rPr>
          <w:rFonts w:ascii="Arial" w:hAnsi="Arial" w:cs="Arial"/>
          <w:b/>
          <w:bCs/>
          <w:sz w:val="20"/>
          <w:szCs w:val="20"/>
        </w:rPr>
      </w:pPr>
    </w:p>
    <w:p w14:paraId="01CE3F7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065B1C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3861778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0E3295C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45A82405"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5E7AA6E9"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22622358"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29F2B39F"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5EE1ADA1"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12CEF5A6"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28B293F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65E2EFC0" w14:textId="77777777" w:rsidR="00D86B1E" w:rsidRDefault="00D86B1E" w:rsidP="00D86B1E">
      <w:pPr>
        <w:spacing w:before="60" w:after="60" w:line="276" w:lineRule="auto"/>
        <w:jc w:val="both"/>
        <w:rPr>
          <w:rFonts w:ascii="Arial" w:hAnsi="Arial" w:cs="Arial"/>
          <w:b/>
          <w:bCs/>
          <w:sz w:val="20"/>
          <w:szCs w:val="20"/>
        </w:rPr>
      </w:pPr>
    </w:p>
    <w:p w14:paraId="4E14791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276F14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2812FCE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7B7DB23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2029E51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02462409" w14:textId="77777777" w:rsidR="00D86B1E" w:rsidRDefault="00D86B1E" w:rsidP="00D86B1E">
      <w:pPr>
        <w:spacing w:before="60" w:after="60" w:line="276" w:lineRule="auto"/>
        <w:jc w:val="both"/>
        <w:rPr>
          <w:rFonts w:ascii="Arial" w:hAnsi="Arial" w:cs="Arial"/>
          <w:b/>
          <w:bCs/>
          <w:sz w:val="20"/>
          <w:szCs w:val="20"/>
        </w:rPr>
      </w:pPr>
    </w:p>
    <w:p w14:paraId="57E112B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7098893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26D6034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7B48F9C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39A36DE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4DBD427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70ABA47F" w14:textId="77777777" w:rsidR="00D86B1E" w:rsidRDefault="00D86B1E" w:rsidP="00D86B1E">
      <w:pPr>
        <w:spacing w:before="60" w:after="60" w:line="276" w:lineRule="auto"/>
        <w:jc w:val="both"/>
        <w:rPr>
          <w:rFonts w:ascii="Arial" w:hAnsi="Arial" w:cs="Arial"/>
          <w:b/>
          <w:bCs/>
          <w:sz w:val="20"/>
          <w:szCs w:val="20"/>
        </w:rPr>
      </w:pPr>
    </w:p>
    <w:p w14:paraId="03D2911B" w14:textId="77777777" w:rsidR="00D86B1E" w:rsidRDefault="00D86B1E" w:rsidP="00D86B1E">
      <w:pPr>
        <w:spacing w:before="60" w:after="60" w:line="276" w:lineRule="auto"/>
        <w:jc w:val="both"/>
        <w:rPr>
          <w:rFonts w:ascii="Arial" w:hAnsi="Arial" w:cs="Arial"/>
          <w:b/>
          <w:bCs/>
          <w:sz w:val="20"/>
          <w:szCs w:val="20"/>
        </w:rPr>
      </w:pPr>
    </w:p>
    <w:p w14:paraId="40155AC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E475C7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62B2ACC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7B9B119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06FE38F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61DBA88D" w14:textId="77777777" w:rsidR="00D86B1E" w:rsidRPr="00D86B1E" w:rsidRDefault="00D86B1E" w:rsidP="00D86B1E">
      <w:pPr>
        <w:spacing w:before="60" w:after="60" w:line="276" w:lineRule="auto"/>
        <w:jc w:val="both"/>
        <w:rPr>
          <w:rFonts w:ascii="Arial" w:hAnsi="Arial" w:cs="Arial"/>
          <w:sz w:val="20"/>
          <w:szCs w:val="20"/>
        </w:rPr>
      </w:pPr>
    </w:p>
    <w:p w14:paraId="42DE271A"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5F8EF04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09A4B9D9"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0F7A7C72"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6904E73F"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7C2840D0"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2F4B5F1A"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798C45E1"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1561B5FD"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wiki,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608F581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7633587F"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3FED" w14:textId="77777777" w:rsidR="00B23648" w:rsidRDefault="00B23648" w:rsidP="005E3344">
      <w:r>
        <w:separator/>
      </w:r>
    </w:p>
  </w:endnote>
  <w:endnote w:type="continuationSeparator" w:id="0">
    <w:p w14:paraId="6B7E0CFF" w14:textId="77777777" w:rsidR="00B23648" w:rsidRDefault="00B23648"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6FF3" w14:textId="77777777" w:rsidR="006B749E" w:rsidRDefault="00000000" w:rsidP="00C473D5">
    <w:pPr>
      <w:pStyle w:val="Stopka"/>
      <w:tabs>
        <w:tab w:val="clear" w:pos="9072"/>
        <w:tab w:val="left" w:pos="12838"/>
      </w:tabs>
      <w:rPr>
        <w:i/>
        <w:iCs/>
        <w:sz w:val="22"/>
        <w:szCs w:val="22"/>
      </w:rPr>
    </w:pPr>
    <w:r>
      <w:rPr>
        <w:noProof/>
      </w:rPr>
      <w:drawing>
        <wp:anchor distT="0" distB="0" distL="114300" distR="114300" simplePos="0" relativeHeight="251658240" behindDoc="1" locked="0" layoutInCell="1" allowOverlap="1" wp14:anchorId="6D604712" wp14:editId="21938217">
          <wp:simplePos x="0" y="0"/>
          <wp:positionH relativeFrom="column">
            <wp:posOffset>7777480</wp:posOffset>
          </wp:positionH>
          <wp:positionV relativeFrom="paragraph">
            <wp:posOffset>7620</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855" w:rsidRPr="008D4007">
      <w:t>Grażyna Koba,</w:t>
    </w:r>
    <w:r w:rsidR="00B00855">
      <w:rPr>
        <w:i/>
        <w:iCs/>
      </w:rPr>
      <w:t xml:space="preserve"> Teraz bajty. Informatyka dla szkoły ponadpodstawowej. </w:t>
    </w:r>
    <w:r w:rsidR="00B00855" w:rsidRPr="008347C6">
      <w:rPr>
        <w:i/>
        <w:iCs/>
      </w:rPr>
      <w:t>Zakres podstawowy</w:t>
    </w:r>
    <w:r w:rsidR="00B00855">
      <w:rPr>
        <w:rFonts w:ascii="Arial,Italic CE" w:hAnsi="Arial,Italic CE" w:cs="Arial,Italic CE"/>
        <w:i/>
        <w:iCs/>
        <w:sz w:val="26"/>
        <w:szCs w:val="26"/>
      </w:rPr>
      <w:t xml:space="preserve">. </w:t>
    </w:r>
    <w:r w:rsidR="00B00855">
      <w:rPr>
        <w:i/>
        <w:iCs/>
      </w:rPr>
      <w:t>Klasa I</w:t>
    </w:r>
  </w:p>
  <w:p w14:paraId="6E0B7C84" w14:textId="77777777" w:rsidR="006B749E" w:rsidRPr="000465E0" w:rsidRDefault="00AC5423" w:rsidP="00AC5423">
    <w:pPr>
      <w:pStyle w:val="Stopka"/>
      <w:tabs>
        <w:tab w:val="clear" w:pos="9072"/>
        <w:tab w:val="left" w:pos="12838"/>
      </w:tabs>
      <w:rPr>
        <w:sz w:val="23"/>
        <w:szCs w:val="23"/>
      </w:rPr>
    </w:pPr>
    <w:r w:rsidRPr="00AC5423">
      <w:t>ZAWĘŻONA PODSTAWA PROGRAMOWA 2024</w:t>
    </w:r>
    <w:r>
      <w:t xml:space="preserve">. </w:t>
    </w:r>
    <w:r w:rsidR="00B00855" w:rsidRPr="000465E0">
      <w:rPr>
        <w:sz w:val="23"/>
        <w:szCs w:val="23"/>
      </w:rPr>
      <w:t>Rozkład materiału – klasa I</w:t>
    </w:r>
    <w:r w:rsidR="00350C33" w:rsidRPr="000465E0">
      <w:rPr>
        <w:sz w:val="23"/>
        <w:szCs w:val="23"/>
      </w:rPr>
      <w:t xml:space="preserve">, półrocze 1 </w:t>
    </w:r>
    <w:r w:rsidR="00B00855" w:rsidRPr="000465E0">
      <w:rPr>
        <w:sz w:val="23"/>
        <w:szCs w:val="23"/>
      </w:rPr>
      <w:t>(wersja z język</w:t>
    </w:r>
    <w:r w:rsidR="000465E0" w:rsidRPr="000465E0">
      <w:rPr>
        <w:sz w:val="23"/>
        <w:szCs w:val="23"/>
      </w:rPr>
      <w:t>ami</w:t>
    </w:r>
    <w:r w:rsidR="00B00855" w:rsidRPr="000465E0">
      <w:rPr>
        <w:sz w:val="23"/>
        <w:szCs w:val="23"/>
      </w:rPr>
      <w:t xml:space="preserve"> C++</w:t>
    </w:r>
    <w:r w:rsidR="000465E0" w:rsidRPr="000465E0">
      <w:rPr>
        <w:sz w:val="23"/>
        <w:szCs w:val="23"/>
      </w:rPr>
      <w:t xml:space="preserve"> i Python</w:t>
    </w:r>
    <w:r w:rsidR="00B00855" w:rsidRPr="000465E0">
      <w:rPr>
        <w:sz w:val="23"/>
        <w:szCs w:val="2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8235" w14:textId="77777777" w:rsidR="00B23648" w:rsidRDefault="00B23648" w:rsidP="005E3344">
      <w:bookmarkStart w:id="0" w:name="_Hlk137037466"/>
      <w:bookmarkEnd w:id="0"/>
      <w:r>
        <w:separator/>
      </w:r>
    </w:p>
  </w:footnote>
  <w:footnote w:type="continuationSeparator" w:id="0">
    <w:p w14:paraId="5500077D" w14:textId="77777777" w:rsidR="00B23648" w:rsidRDefault="00B23648"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FFFFFFFF"/>
    <w:lvl w:ilvl="0" w:tplc="8EC6E0A6">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396249667">
    <w:abstractNumId w:val="1"/>
  </w:num>
  <w:num w:numId="2" w16cid:durableId="751776235">
    <w:abstractNumId w:val="2"/>
  </w:num>
  <w:num w:numId="3" w16cid:durableId="899638590">
    <w:abstractNumId w:val="1"/>
  </w:num>
  <w:num w:numId="4" w16cid:durableId="1265260358">
    <w:abstractNumId w:val="3"/>
  </w:num>
  <w:num w:numId="5" w16cid:durableId="1907641313">
    <w:abstractNumId w:val="5"/>
  </w:num>
  <w:num w:numId="6" w16cid:durableId="828791659">
    <w:abstractNumId w:val="0"/>
  </w:num>
  <w:num w:numId="7" w16cid:durableId="1468863737">
    <w:abstractNumId w:val="6"/>
  </w:num>
  <w:num w:numId="8" w16cid:durableId="1394740184">
    <w:abstractNumId w:val="7"/>
  </w:num>
  <w:num w:numId="9" w16cid:durableId="396512468">
    <w:abstractNumId w:val="4"/>
  </w:num>
  <w:num w:numId="10" w16cid:durableId="959531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E3344"/>
    <w:rsid w:val="000163E7"/>
    <w:rsid w:val="000322F8"/>
    <w:rsid w:val="00044217"/>
    <w:rsid w:val="000465E0"/>
    <w:rsid w:val="00092E74"/>
    <w:rsid w:val="000944CD"/>
    <w:rsid w:val="000C23ED"/>
    <w:rsid w:val="000E765B"/>
    <w:rsid w:val="000F6E9F"/>
    <w:rsid w:val="000F71D9"/>
    <w:rsid w:val="0010095A"/>
    <w:rsid w:val="001070E6"/>
    <w:rsid w:val="00111D08"/>
    <w:rsid w:val="0014666F"/>
    <w:rsid w:val="00173D8B"/>
    <w:rsid w:val="00180695"/>
    <w:rsid w:val="001877C6"/>
    <w:rsid w:val="001C0136"/>
    <w:rsid w:val="001D184A"/>
    <w:rsid w:val="001E02DB"/>
    <w:rsid w:val="001E3649"/>
    <w:rsid w:val="001F4B0C"/>
    <w:rsid w:val="002103A8"/>
    <w:rsid w:val="0021094F"/>
    <w:rsid w:val="002226F0"/>
    <w:rsid w:val="00225EFB"/>
    <w:rsid w:val="00232FF6"/>
    <w:rsid w:val="00237864"/>
    <w:rsid w:val="00254923"/>
    <w:rsid w:val="00271375"/>
    <w:rsid w:val="002845CC"/>
    <w:rsid w:val="002A0912"/>
    <w:rsid w:val="002B3372"/>
    <w:rsid w:val="002C03A6"/>
    <w:rsid w:val="002E6D5A"/>
    <w:rsid w:val="00300A2B"/>
    <w:rsid w:val="00310CE6"/>
    <w:rsid w:val="00310FCA"/>
    <w:rsid w:val="00311802"/>
    <w:rsid w:val="00350C33"/>
    <w:rsid w:val="00382B01"/>
    <w:rsid w:val="003922BA"/>
    <w:rsid w:val="003A176E"/>
    <w:rsid w:val="003A375E"/>
    <w:rsid w:val="003B5E45"/>
    <w:rsid w:val="003B7327"/>
    <w:rsid w:val="003F7243"/>
    <w:rsid w:val="00400D0A"/>
    <w:rsid w:val="004276F5"/>
    <w:rsid w:val="004641F2"/>
    <w:rsid w:val="004738D1"/>
    <w:rsid w:val="00490655"/>
    <w:rsid w:val="0049287E"/>
    <w:rsid w:val="004A1D6F"/>
    <w:rsid w:val="004A597E"/>
    <w:rsid w:val="004F640E"/>
    <w:rsid w:val="004F76B9"/>
    <w:rsid w:val="0051271F"/>
    <w:rsid w:val="0053783D"/>
    <w:rsid w:val="005414C6"/>
    <w:rsid w:val="0054516B"/>
    <w:rsid w:val="00556633"/>
    <w:rsid w:val="0056103D"/>
    <w:rsid w:val="005819A9"/>
    <w:rsid w:val="005823F0"/>
    <w:rsid w:val="005A6AFF"/>
    <w:rsid w:val="005D1270"/>
    <w:rsid w:val="005E3344"/>
    <w:rsid w:val="005F3C00"/>
    <w:rsid w:val="00604246"/>
    <w:rsid w:val="00605282"/>
    <w:rsid w:val="00616C99"/>
    <w:rsid w:val="00622CCA"/>
    <w:rsid w:val="00646F69"/>
    <w:rsid w:val="00696F2E"/>
    <w:rsid w:val="006A6530"/>
    <w:rsid w:val="006B749E"/>
    <w:rsid w:val="006C2C7B"/>
    <w:rsid w:val="006C3B82"/>
    <w:rsid w:val="006C5040"/>
    <w:rsid w:val="006E7CDB"/>
    <w:rsid w:val="006F6A40"/>
    <w:rsid w:val="007008F8"/>
    <w:rsid w:val="00753C23"/>
    <w:rsid w:val="00754952"/>
    <w:rsid w:val="007A6048"/>
    <w:rsid w:val="007B3B92"/>
    <w:rsid w:val="007C1585"/>
    <w:rsid w:val="007D26F5"/>
    <w:rsid w:val="007D56AB"/>
    <w:rsid w:val="007F0268"/>
    <w:rsid w:val="008173AC"/>
    <w:rsid w:val="00832581"/>
    <w:rsid w:val="008347C6"/>
    <w:rsid w:val="00841D9F"/>
    <w:rsid w:val="008823DD"/>
    <w:rsid w:val="008C15C6"/>
    <w:rsid w:val="008C543A"/>
    <w:rsid w:val="008C6136"/>
    <w:rsid w:val="008D4007"/>
    <w:rsid w:val="008D5D6E"/>
    <w:rsid w:val="008F0E35"/>
    <w:rsid w:val="008F6309"/>
    <w:rsid w:val="00935805"/>
    <w:rsid w:val="009373F9"/>
    <w:rsid w:val="0098680A"/>
    <w:rsid w:val="009A03A3"/>
    <w:rsid w:val="009A3181"/>
    <w:rsid w:val="009B07E7"/>
    <w:rsid w:val="00A02616"/>
    <w:rsid w:val="00A55D5D"/>
    <w:rsid w:val="00A7574F"/>
    <w:rsid w:val="00A81F22"/>
    <w:rsid w:val="00AC5423"/>
    <w:rsid w:val="00AE0F4B"/>
    <w:rsid w:val="00AE7DF2"/>
    <w:rsid w:val="00B00855"/>
    <w:rsid w:val="00B01AC8"/>
    <w:rsid w:val="00B23648"/>
    <w:rsid w:val="00B40760"/>
    <w:rsid w:val="00B47B72"/>
    <w:rsid w:val="00B72EDC"/>
    <w:rsid w:val="00BD0CA9"/>
    <w:rsid w:val="00BE60E7"/>
    <w:rsid w:val="00C43C46"/>
    <w:rsid w:val="00C473D5"/>
    <w:rsid w:val="00C61B03"/>
    <w:rsid w:val="00C66D7F"/>
    <w:rsid w:val="00C67FF7"/>
    <w:rsid w:val="00C7073F"/>
    <w:rsid w:val="00C720E8"/>
    <w:rsid w:val="00C80AA3"/>
    <w:rsid w:val="00CA37D9"/>
    <w:rsid w:val="00CA690D"/>
    <w:rsid w:val="00CB6049"/>
    <w:rsid w:val="00CE3E32"/>
    <w:rsid w:val="00CF28CB"/>
    <w:rsid w:val="00D17289"/>
    <w:rsid w:val="00D57BBE"/>
    <w:rsid w:val="00D733A0"/>
    <w:rsid w:val="00D86B1E"/>
    <w:rsid w:val="00DA561D"/>
    <w:rsid w:val="00DD7019"/>
    <w:rsid w:val="00DD736F"/>
    <w:rsid w:val="00DE7F32"/>
    <w:rsid w:val="00E106CE"/>
    <w:rsid w:val="00E21514"/>
    <w:rsid w:val="00E246F5"/>
    <w:rsid w:val="00E26DE5"/>
    <w:rsid w:val="00E33D1A"/>
    <w:rsid w:val="00EA15A8"/>
    <w:rsid w:val="00EB5BBB"/>
    <w:rsid w:val="00ED250C"/>
    <w:rsid w:val="00EF0D51"/>
    <w:rsid w:val="00EF636C"/>
    <w:rsid w:val="00F5222F"/>
    <w:rsid w:val="00F91386"/>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06A96"/>
  <w14:defaultImageDpi w14:val="0"/>
  <w15:docId w15:val="{CB7C9CCD-714F-49E2-80B7-B37CBD0D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334347">
      <w:marLeft w:val="0"/>
      <w:marRight w:val="0"/>
      <w:marTop w:val="0"/>
      <w:marBottom w:val="0"/>
      <w:divBdr>
        <w:top w:val="none" w:sz="0" w:space="0" w:color="auto"/>
        <w:left w:val="none" w:sz="0" w:space="0" w:color="auto"/>
        <w:bottom w:val="none" w:sz="0" w:space="0" w:color="auto"/>
        <w:right w:val="none" w:sz="0" w:space="0" w:color="auto"/>
      </w:divBdr>
    </w:div>
    <w:div w:id="1944334348">
      <w:marLeft w:val="0"/>
      <w:marRight w:val="0"/>
      <w:marTop w:val="0"/>
      <w:marBottom w:val="0"/>
      <w:divBdr>
        <w:top w:val="none" w:sz="0" w:space="0" w:color="auto"/>
        <w:left w:val="none" w:sz="0" w:space="0" w:color="auto"/>
        <w:bottom w:val="none" w:sz="0" w:space="0" w:color="auto"/>
        <w:right w:val="none" w:sz="0" w:space="0" w:color="auto"/>
      </w:divBdr>
    </w:div>
    <w:div w:id="1944334349">
      <w:marLeft w:val="0"/>
      <w:marRight w:val="0"/>
      <w:marTop w:val="0"/>
      <w:marBottom w:val="0"/>
      <w:divBdr>
        <w:top w:val="none" w:sz="0" w:space="0" w:color="auto"/>
        <w:left w:val="none" w:sz="0" w:space="0" w:color="auto"/>
        <w:bottom w:val="none" w:sz="0" w:space="0" w:color="auto"/>
        <w:right w:val="none" w:sz="0" w:space="0" w:color="auto"/>
      </w:divBdr>
    </w:div>
    <w:div w:id="1944334350">
      <w:marLeft w:val="0"/>
      <w:marRight w:val="0"/>
      <w:marTop w:val="0"/>
      <w:marBottom w:val="0"/>
      <w:divBdr>
        <w:top w:val="none" w:sz="0" w:space="0" w:color="auto"/>
        <w:left w:val="none" w:sz="0" w:space="0" w:color="auto"/>
        <w:bottom w:val="none" w:sz="0" w:space="0" w:color="auto"/>
        <w:right w:val="none" w:sz="0" w:space="0" w:color="auto"/>
      </w:divBdr>
    </w:div>
    <w:div w:id="1944334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2772</Words>
  <Characters>16636</Characters>
  <Application>Microsoft Office Word</Application>
  <DocSecurity>0</DocSecurity>
  <Lines>138</Lines>
  <Paragraphs>38</Paragraphs>
  <ScaleCrop>false</ScaleCrop>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2</cp:revision>
  <cp:lastPrinted>2023-06-07T11:55:00Z</cp:lastPrinted>
  <dcterms:created xsi:type="dcterms:W3CDTF">2025-04-08T10:27:00Z</dcterms:created>
  <dcterms:modified xsi:type="dcterms:W3CDTF">2025-04-08T10:27:00Z</dcterms:modified>
</cp:coreProperties>
</file>